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59A5" w:rsidR="00E059A5" w:rsidP="00EB70BA" w:rsidRDefault="009A2103" w14:paraId="660A6A47" w14:textId="77777777">
      <w:pPr>
        <w:spacing w:after="200" w:line="276" w:lineRule="auto"/>
        <w:jc w:val="right"/>
        <w:rPr>
          <w:rFonts w:eastAsia="Calibri" w:cs="Arial"/>
          <w:sz w:val="22"/>
          <w:szCs w:val="22"/>
        </w:rPr>
      </w:pPr>
      <w:r>
        <w:rPr>
          <w:noProof/>
        </w:rPr>
        <w:drawing>
          <wp:anchor distT="0" distB="0" distL="114300" distR="114300" simplePos="0" relativeHeight="251664384" behindDoc="1" locked="0" layoutInCell="1" allowOverlap="1" wp14:editId="6AE3E440" wp14:anchorId="4DC96E0C">
            <wp:simplePos x="0" y="0"/>
            <wp:positionH relativeFrom="margin">
              <wp:align>center</wp:align>
            </wp:positionH>
            <wp:positionV relativeFrom="margin">
              <wp:align>top</wp:align>
            </wp:positionV>
            <wp:extent cx="1269365" cy="1160145"/>
            <wp:effectExtent l="0" t="0" r="6985" b="1905"/>
            <wp:wrapSquare wrapText="bothSides"/>
            <wp:docPr id="19" name="Picture 13" descr="Vale of Glamorgan Council Logo" title="Vale of Glamorga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936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B70BA">
        <w:rPr>
          <w:rFonts w:eastAsia="Calibri" w:cs="Arial"/>
          <w:sz w:val="22"/>
          <w:szCs w:val="22"/>
        </w:rPr>
        <w:t>Appendix B</w:t>
      </w:r>
    </w:p>
    <w:p w:rsidR="00C50E7A" w:rsidP="00C50E7A" w:rsidRDefault="00C50E7A" w14:paraId="04EADE0B" w14:textId="2092110F"/>
    <w:p w:rsidRPr="00C50E7A" w:rsidR="00EE550A" w:rsidP="00C50E7A" w:rsidRDefault="00EE550A" w14:paraId="1EA52C97" w14:textId="77777777"/>
    <w:p w:rsidRPr="00C50E7A" w:rsidR="00C50E7A" w:rsidP="00C50E7A" w:rsidRDefault="00C50E7A" w14:paraId="3C41E359" w14:textId="46BB9E54"/>
    <w:p w:rsidRPr="00C50E7A" w:rsidR="00C50E7A" w:rsidP="00C50E7A" w:rsidRDefault="00C50E7A" w14:paraId="26B5E3EB" w14:textId="77777777"/>
    <w:p w:rsidRPr="00C50E7A" w:rsidR="00C50E7A" w:rsidP="00C50E7A" w:rsidRDefault="00C50E7A" w14:paraId="7574CFA4" w14:textId="77777777"/>
    <w:p w:rsidRPr="0012231E" w:rsidR="00E059A5" w:rsidP="0012231E" w:rsidRDefault="00600936" w14:paraId="38A112D7" w14:textId="41550385">
      <w:pPr>
        <w:spacing w:after="200" w:line="276" w:lineRule="auto"/>
      </w:pPr>
      <w:r>
        <w:rPr>
          <w:noProof/>
        </w:rPr>
        <mc:AlternateContent>
          <mc:Choice Requires="wps">
            <w:drawing>
              <wp:inline distT="0" distB="0" distL="0" distR="0" wp14:anchorId="429FDB57" wp14:editId="4F55EAB6">
                <wp:extent cx="5909310" cy="1719580"/>
                <wp:effectExtent l="57150" t="38100" r="72390" b="90170"/>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1719580"/>
                        </a:xfrm>
                        <a:prstGeom prst="rect">
                          <a:avLst/>
                        </a:prstGeom>
                        <a:solidFill>
                          <a:srgbClr val="215968"/>
                        </a:solidFill>
                        <a:ln w="38100" algn="ctr">
                          <a:solidFill>
                            <a:srgbClr val="F2F2F2"/>
                          </a:solidFill>
                          <a:miter lim="800000"/>
                          <a:headEnd/>
                          <a:tailEnd/>
                        </a:ln>
                        <a:effectLst>
                          <a:outerShdw blurRad="40000" dist="28398" dir="3806097" algn="ctr" rotWithShape="0">
                            <a:srgbClr val="1F3763">
                              <a:alpha val="50000"/>
                            </a:srgbClr>
                          </a:outerShdw>
                        </a:effectLst>
                      </wps:spPr>
                      <wps:txbx>
                        <w:txbxContent>
                          <w:p w:rsidR="00B32C85" w:rsidP="00317BA2" w:rsidRDefault="00B32C85" w14:paraId="7D813DDC" w14:textId="77777777">
                            <w:pPr>
                              <w:spacing w:after="200" w:line="276" w:lineRule="auto"/>
                              <w:jc w:val="center"/>
                              <w:rPr>
                                <w:rFonts w:ascii="Gill Sans MT" w:hAnsi="Gill Sans MT"/>
                                <w:color w:val="FFFFFF"/>
                                <w:sz w:val="36"/>
                                <w:szCs w:val="36"/>
                              </w:rPr>
                            </w:pPr>
                            <w:r>
                              <w:rPr>
                                <w:rFonts w:ascii="Gill Sans MT" w:hAnsi="Gill Sans MT"/>
                                <w:color w:val="FFFFFF"/>
                                <w:sz w:val="36"/>
                                <w:szCs w:val="36"/>
                              </w:rPr>
                              <w:t>DIRECTORATE OF LEARNING AND SKILLS</w:t>
                            </w:r>
                          </w:p>
                          <w:p w:rsidRPr="0012231E" w:rsidR="00B32C85" w:rsidP="00320995" w:rsidRDefault="00B32C85" w14:paraId="71007163" w14:textId="2649EFCC">
                            <w:pPr>
                              <w:spacing w:after="200" w:line="276" w:lineRule="auto"/>
                              <w:jc w:val="center"/>
                            </w:pPr>
                            <w:r w:rsidRPr="00FD4D73">
                              <w:rPr>
                                <w:rFonts w:ascii="Gill Sans MT" w:hAnsi="Gill Sans MT" w:eastAsia="Calibri"/>
                                <w:color w:val="FFFFFF"/>
                                <w:sz w:val="72"/>
                                <w:szCs w:val="72"/>
                                <w:lang w:eastAsia="en-US"/>
                              </w:rPr>
                              <w:t>Consultation</w:t>
                            </w:r>
                            <w:r w:rsidRPr="00E059A5">
                              <w:rPr>
                                <w:rFonts w:ascii="Gill Sans MT" w:hAnsi="Gill Sans MT"/>
                                <w:color w:val="FFFFFF"/>
                                <w:sz w:val="72"/>
                                <w:szCs w:val="72"/>
                              </w:rPr>
                              <w:t xml:space="preserve"> </w:t>
                            </w:r>
                            <w:r>
                              <w:rPr>
                                <w:rFonts w:ascii="Gill Sans MT" w:hAnsi="Gill Sans MT"/>
                                <w:color w:val="FFFFFF"/>
                                <w:sz w:val="72"/>
                                <w:szCs w:val="72"/>
                              </w:rPr>
                              <w:t>Response Report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429FDB57">
                <v:stroke joinstyle="miter"/>
                <v:path gradientshapeok="t" o:connecttype="rect"/>
              </v:shapetype>
              <v:shape id="Text Box 3" style="width:465.3pt;height:135.4pt;visibility:visible;mso-wrap-style:square;mso-left-percent:-10001;mso-top-percent:-10001;mso-position-horizontal:absolute;mso-position-horizontal-relative:char;mso-position-vertical:absolute;mso-position-vertical-relative:line;mso-left-percent:-10001;mso-top-percent:-10001;v-text-anchor:top" o:spid="_x0000_s1026" fillcolor="#215968"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">
                <v:shadow on="t" color="#1f3763" opacity=".5" offset="1pt"/>
                <v:textbox>
                  <w:txbxContent>
                    <w:p w:rsidR="00B32C85" w:rsidP="00317BA2" w:rsidRDefault="00B32C85" w14:paraId="7D813DDC" w14:textId="77777777">
                      <w:pPr>
                        <w:spacing w:after="200" w:line="276" w:lineRule="auto"/>
                        <w:jc w:val="center"/>
                        <w:rPr>
                          <w:rFonts w:ascii="Gill Sans MT" w:hAnsi="Gill Sans MT"/>
                          <w:color w:val="FFFFFF"/>
                          <w:sz w:val="36"/>
                          <w:szCs w:val="36"/>
                        </w:rPr>
                      </w:pPr>
                      <w:r>
                        <w:rPr>
                          <w:rFonts w:ascii="Gill Sans MT" w:hAnsi="Gill Sans MT"/>
                          <w:color w:val="FFFFFF"/>
                          <w:sz w:val="36"/>
                          <w:szCs w:val="36"/>
                        </w:rPr>
                        <w:t>DIRECTORATE OF LEARNING AND SKILLS</w:t>
                      </w:r>
                    </w:p>
                    <w:p w:rsidRPr="0012231E" w:rsidR="00B32C85" w:rsidP="00320995" w:rsidRDefault="00B32C85" w14:paraId="71007163" w14:textId="2649EFCC">
                      <w:pPr>
                        <w:spacing w:after="200" w:line="276" w:lineRule="auto"/>
                        <w:jc w:val="center"/>
                      </w:pPr>
                      <w:r w:rsidRPr="00FD4D73">
                        <w:rPr>
                          <w:rFonts w:ascii="Gill Sans MT" w:hAnsi="Gill Sans MT" w:eastAsia="Calibri"/>
                          <w:color w:val="FFFFFF"/>
                          <w:sz w:val="72"/>
                          <w:szCs w:val="72"/>
                          <w:lang w:eastAsia="en-US"/>
                        </w:rPr>
                        <w:t>Consultation</w:t>
                      </w:r>
                      <w:r w:rsidRPr="00E059A5">
                        <w:rPr>
                          <w:rFonts w:ascii="Gill Sans MT" w:hAnsi="Gill Sans MT"/>
                          <w:color w:val="FFFFFF"/>
                          <w:sz w:val="72"/>
                          <w:szCs w:val="72"/>
                        </w:rPr>
                        <w:t xml:space="preserve"> </w:t>
                      </w:r>
                      <w:r>
                        <w:rPr>
                          <w:rFonts w:ascii="Gill Sans MT" w:hAnsi="Gill Sans MT"/>
                          <w:color w:val="FFFFFF"/>
                          <w:sz w:val="72"/>
                          <w:szCs w:val="72"/>
                        </w:rPr>
                        <w:t>Response Report</w:t>
                      </w:r>
                    </w:p>
                  </w:txbxContent>
                </v:textbox>
                <w10:anchorlock/>
              </v:shape>
            </w:pict>
          </mc:Fallback>
        </mc:AlternateContent>
      </w:r>
    </w:p>
    <w:p w:rsidRPr="0012231E" w:rsidR="004F00DE" w:rsidP="00E059A5" w:rsidRDefault="00600936" w14:paraId="5451F3C3" w14:textId="78333CB9">
      <w:r w:rsidRPr="0012231E">
        <w:rPr>
          <w:noProof/>
        </w:rPr>
        <mc:AlternateContent>
          <mc:Choice Requires="wps">
            <w:drawing>
              <wp:inline distT="0" distB="0" distL="0" distR="0" wp14:anchorId="09AE5F57" wp14:editId="3D63293D">
                <wp:extent cx="5860415" cy="1291590"/>
                <wp:effectExtent l="76200" t="57150" r="83185" b="9906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1291590"/>
                        </a:xfrm>
                        <a:prstGeom prst="rect">
                          <a:avLst/>
                        </a:prstGeom>
                        <a:solidFill>
                          <a:srgbClr val="31859C"/>
                        </a:solidFill>
                        <a:ln w="38100" algn="ctr">
                          <a:solidFill>
                            <a:srgbClr val="FFFFFF"/>
                          </a:solidFill>
                          <a:miter lim="800000"/>
                          <a:headEnd/>
                          <a:tailEnd/>
                        </a:ln>
                        <a:effectLst>
                          <a:outerShdw blurRad="40000" dist="20000" dir="5400000" rotWithShape="0">
                            <a:srgbClr val="000000">
                              <a:alpha val="37999"/>
                            </a:srgbClr>
                          </a:outerShdw>
                        </a:effectLst>
                      </wps:spPr>
                      <wps:txbx>
                        <w:txbxContent>
                          <w:p w:rsidR="00B32C85" w:rsidP="0012231E" w:rsidRDefault="00B32C85" w14:paraId="19593358" w14:textId="77777777">
                            <w:pPr>
                              <w:pStyle w:val="NoSpacing"/>
                            </w:pPr>
                            <w:bookmarkStart w:name="_Hlk31030880" w:id="0"/>
                            <w:bookmarkStart w:name="_Hlk69988378" w:id="1"/>
                            <w:bookmarkStart w:name="_Hlk70507736" w:id="2"/>
                            <w:bookmarkStart w:name="_Hlk70507737" w:id="3"/>
                          </w:p>
                          <w:p w:rsidRPr="005B1A4B" w:rsidR="00B32C85" w:rsidP="008D74DF" w:rsidRDefault="00B32C85" w14:paraId="6D13AFE8" w14:textId="01D43E70">
                            <w:pPr>
                              <w:pStyle w:val="ListNumber"/>
                              <w:tabs>
                                <w:tab w:val="num" w:pos="0"/>
                              </w:tabs>
                              <w:spacing w:after="120"/>
                              <w:ind w:hanging="567"/>
                              <w:jc w:val="center"/>
                              <w:rPr>
                                <w:rFonts w:ascii="Gill Sans MT" w:hAnsi="Gill Sans MT"/>
                                <w:b/>
                                <w:color w:val="FFFFFF"/>
                                <w:sz w:val="32"/>
                              </w:rPr>
                            </w:pPr>
                            <w:r w:rsidRPr="005B1A4B">
                              <w:rPr>
                                <w:rFonts w:ascii="Gill Sans MT" w:hAnsi="Gill Sans MT"/>
                                <w:b/>
                                <w:color w:val="FFFFFF"/>
                                <w:sz w:val="32"/>
                              </w:rPr>
                              <w:t xml:space="preserve">Consultation on the proposal to </w:t>
                            </w:r>
                            <w:r>
                              <w:rPr>
                                <w:rFonts w:ascii="Gill Sans MT" w:hAnsi="Gill Sans MT"/>
                                <w:b/>
                                <w:color w:val="FFFFFF"/>
                                <w:sz w:val="32"/>
                              </w:rPr>
                              <w:t>increase the capacity for Welsh medium Education by expanding Ysgol Iolo Morganwg from 210 places to 420 places from September 2025.</w:t>
                            </w:r>
                          </w:p>
                          <w:bookmarkEnd w:id="0"/>
                          <w:bookmarkEnd w:id="1"/>
                          <w:bookmarkEnd w:id="2"/>
                          <w:bookmarkEnd w:id="3"/>
                          <w:p w:rsidRPr="00CC1F93" w:rsidR="00B32C85" w:rsidP="00E059A5" w:rsidRDefault="00B32C85" w14:paraId="61AE173D" w14:textId="77777777">
                            <w:pPr>
                              <w:pStyle w:val="ListNumber"/>
                              <w:tabs>
                                <w:tab w:val="num" w:pos="0"/>
                              </w:tabs>
                              <w:spacing w:after="120"/>
                              <w:ind w:hanging="567"/>
                              <w:jc w:val="center"/>
                              <w:rPr>
                                <w:rFonts w:ascii="Gill Sans MT" w:hAnsi="Gill Sans MT"/>
                                <w:b/>
                                <w:color w:val="FFFFFF"/>
                                <w:sz w:val="32"/>
                              </w:rPr>
                            </w:pPr>
                          </w:p>
                        </w:txbxContent>
                      </wps:txbx>
                      <wps:bodyPr rot="0" vert="horz" wrap="square" lIns="91440" tIns="45720" rIns="91440" bIns="45720" anchor="t" anchorCtr="0" upright="1">
                        <a:noAutofit/>
                      </wps:bodyPr>
                    </wps:wsp>
                  </a:graphicData>
                </a:graphic>
              </wp:inline>
            </w:drawing>
          </mc:Choice>
          <mc:Fallback>
            <w:pict>
              <v:shape id="Text Box 2" style="width:461.45pt;height:101.7pt;visibility:visible;mso-wrap-style:square;mso-left-percent:-10001;mso-top-percent:-10001;mso-position-horizontal:absolute;mso-position-horizontal-relative:char;mso-position-vertical:absolute;mso-position-vertical-relative:line;mso-left-percent:-10001;mso-top-percent:-10001;v-text-anchor:top" o:spid="_x0000_s1027" fillcolor="#31859c" strokecolor="white"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" w14:anchorId="09AE5F57">
                <v:shadow on="t" color="black" opacity="24903f" offset="0,.55556mm" origin=",.5"/>
                <v:textbox>
                  <w:txbxContent>
                    <w:p w:rsidR="00B32C85" w:rsidP="0012231E" w:rsidRDefault="00B32C85" w14:paraId="19593358" w14:textId="77777777">
                      <w:pPr>
                        <w:pStyle w:val="NoSpacing"/>
                      </w:pPr>
                      <w:bookmarkStart w:name="_Hlk31030880" w:id="4"/>
                      <w:bookmarkStart w:name="_Hlk69988378" w:id="5"/>
                      <w:bookmarkStart w:name="_Hlk70507736" w:id="6"/>
                      <w:bookmarkStart w:name="_Hlk70507737" w:id="7"/>
                    </w:p>
                    <w:p w:rsidRPr="005B1A4B" w:rsidR="00B32C85" w:rsidP="008D74DF" w:rsidRDefault="00B32C85" w14:paraId="6D13AFE8" w14:textId="01D43E70">
                      <w:pPr>
                        <w:pStyle w:val="ListNumber"/>
                        <w:tabs>
                          <w:tab w:val="num" w:pos="0"/>
                        </w:tabs>
                        <w:spacing w:after="120"/>
                        <w:ind w:hanging="567"/>
                        <w:jc w:val="center"/>
                        <w:rPr>
                          <w:rFonts w:ascii="Gill Sans MT" w:hAnsi="Gill Sans MT"/>
                          <w:b/>
                          <w:color w:val="FFFFFF"/>
                          <w:sz w:val="32"/>
                        </w:rPr>
                      </w:pPr>
                      <w:r w:rsidRPr="005B1A4B">
                        <w:rPr>
                          <w:rFonts w:ascii="Gill Sans MT" w:hAnsi="Gill Sans MT"/>
                          <w:b/>
                          <w:color w:val="FFFFFF"/>
                          <w:sz w:val="32"/>
                        </w:rPr>
                        <w:t xml:space="preserve">Consultation on the proposal to </w:t>
                      </w:r>
                      <w:r>
                        <w:rPr>
                          <w:rFonts w:ascii="Gill Sans MT" w:hAnsi="Gill Sans MT"/>
                          <w:b/>
                          <w:color w:val="FFFFFF"/>
                          <w:sz w:val="32"/>
                        </w:rPr>
                        <w:t>increase the capacity for Welsh medium Education by expanding Ysgol Iolo Morganwg from 210 places to 420 places from September 2025.</w:t>
                      </w:r>
                    </w:p>
                    <w:bookmarkEnd w:id="4"/>
                    <w:bookmarkEnd w:id="5"/>
                    <w:bookmarkEnd w:id="6"/>
                    <w:bookmarkEnd w:id="7"/>
                    <w:p w:rsidRPr="00CC1F93" w:rsidR="00B32C85" w:rsidP="00E059A5" w:rsidRDefault="00B32C85" w14:paraId="61AE173D" w14:textId="77777777">
                      <w:pPr>
                        <w:pStyle w:val="ListNumber"/>
                        <w:tabs>
                          <w:tab w:val="num" w:pos="0"/>
                        </w:tabs>
                        <w:spacing w:after="120"/>
                        <w:ind w:hanging="567"/>
                        <w:jc w:val="center"/>
                        <w:rPr>
                          <w:rFonts w:ascii="Gill Sans MT" w:hAnsi="Gill Sans MT"/>
                          <w:b/>
                          <w:color w:val="FFFFFF"/>
                          <w:sz w:val="32"/>
                        </w:rPr>
                      </w:pPr>
                    </w:p>
                  </w:txbxContent>
                </v:textbox>
                <w10:anchorlock/>
              </v:shape>
            </w:pict>
          </mc:Fallback>
        </mc:AlternateContent>
      </w:r>
    </w:p>
    <w:p w:rsidRPr="00B23ABA" w:rsidR="004F00DE" w:rsidP="00E059A5" w:rsidRDefault="004F00DE" w14:paraId="67017480" w14:textId="77777777"/>
    <w:p w:rsidR="00E059A5" w:rsidP="00320995" w:rsidRDefault="00600936" w14:paraId="3DDF4B96" w14:textId="2E1A14C5">
      <w:pPr>
        <w:jc w:val="center"/>
      </w:pPr>
      <w:r w:rsidRPr="00B23ABA">
        <w:rPr>
          <w:noProof/>
        </w:rPr>
        <w:drawing>
          <wp:inline distT="0" distB="0" distL="0" distR="0" wp14:anchorId="018C5211" wp14:editId="7F362099">
            <wp:extent cx="2985853" cy="1684020"/>
            <wp:effectExtent l="0" t="0" r="5080" b="0"/>
            <wp:docPr id="1" name="Picture 20" descr="2 Females and 2 males outside a school building" title="Children outsid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cstate="print"/>
                    <a:stretch>
                      <a:fillRect/>
                    </a:stretch>
                  </pic:blipFill>
                  <pic:spPr>
                    <a:xfrm>
                      <a:off x="0" y="0"/>
                      <a:ext cx="2985770" cy="1684020"/>
                    </a:xfrm>
                    <a:prstGeom prst="rect">
                      <a:avLst/>
                    </a:prstGeom>
                    <a:noFill/>
                    <a:effectLst>
                      <a:reflection endPos="0" dist="50800" dir="5400000" sy="-100000" algn="bl" rotWithShape="0"/>
                    </a:effectLst>
                  </pic:spPr>
                </pic:pic>
              </a:graphicData>
            </a:graphic>
          </wp:inline>
        </w:drawing>
      </w:r>
    </w:p>
    <w:p w:rsidR="00320995" w:rsidP="00320995" w:rsidRDefault="00320995" w14:paraId="399B9C70" w14:textId="21CD4A7C">
      <w:pPr>
        <w:jc w:val="center"/>
      </w:pPr>
    </w:p>
    <w:p w:rsidR="00320995" w:rsidP="00320995" w:rsidRDefault="00320995" w14:paraId="5BAF29B2" w14:textId="69DF89C6">
      <w:pPr>
        <w:jc w:val="center"/>
      </w:pPr>
    </w:p>
    <w:p w:rsidR="00320995" w:rsidP="00320995" w:rsidRDefault="00320995" w14:paraId="3FB5514A" w14:textId="29FC4DFD">
      <w:pPr>
        <w:jc w:val="center"/>
      </w:pPr>
    </w:p>
    <w:p w:rsidR="00320995" w:rsidP="00320995" w:rsidRDefault="00320995" w14:paraId="4F48AF09" w14:textId="326FDB17">
      <w:pPr>
        <w:jc w:val="center"/>
      </w:pPr>
    </w:p>
    <w:p w:rsidR="00320995" w:rsidP="00320995" w:rsidRDefault="00320995" w14:paraId="0834CDA3" w14:textId="6CC1963E">
      <w:pPr>
        <w:jc w:val="center"/>
      </w:pPr>
    </w:p>
    <w:p w:rsidR="00320995" w:rsidP="00320995" w:rsidRDefault="00320995" w14:paraId="59ADB2EC" w14:textId="77B5DEDF">
      <w:pPr>
        <w:jc w:val="center"/>
      </w:pPr>
    </w:p>
    <w:p w:rsidRPr="008D12DD" w:rsidR="0012231E" w:rsidP="008D12DD" w:rsidRDefault="008D74DF" w14:paraId="3E902867" w14:textId="77777777">
      <w:pPr>
        <w:rPr>
          <w:i/>
          <w:iCs/>
        </w:rPr>
      </w:pPr>
      <w:r w:rsidRPr="008D12DD">
        <w:rPr>
          <w:i/>
          <w:iCs/>
        </w:rPr>
        <w:t>This document can be made available</w:t>
      </w:r>
      <w:r w:rsidRPr="008D12DD" w:rsidR="00D8455C">
        <w:rPr>
          <w:i/>
          <w:iCs/>
        </w:rPr>
        <w:t xml:space="preserve"> in</w:t>
      </w:r>
      <w:r w:rsidRPr="008D12DD">
        <w:rPr>
          <w:i/>
          <w:iCs/>
        </w:rPr>
        <w:t xml:space="preserve"> other formats and languages as needed. </w:t>
      </w:r>
    </w:p>
    <w:p w:rsidRPr="008D12DD" w:rsidR="00E56243" w:rsidP="008D12DD" w:rsidRDefault="008D74DF" w14:paraId="3A638159" w14:textId="3B6AC618">
      <w:pPr>
        <w:rPr>
          <w:i/>
          <w:iCs/>
        </w:rPr>
      </w:pPr>
      <w:r w:rsidRPr="008D12DD">
        <w:rPr>
          <w:i/>
          <w:iCs/>
        </w:rPr>
        <w:t>Please contact us on 01446 700111 to arrange this.</w:t>
      </w:r>
    </w:p>
    <w:p w:rsidRPr="006065DA" w:rsidR="00E56243" w:rsidP="00277123" w:rsidRDefault="008D1ABC" w14:paraId="16661498" w14:textId="77777777">
      <w:pPr>
        <w:rPr>
          <w:rFonts w:cs="Arial"/>
          <w:sz w:val="20"/>
        </w:rPr>
      </w:pPr>
      <w:r>
        <w:rPr>
          <w:rFonts w:cs="Arial"/>
          <w:sz w:val="20"/>
        </w:rPr>
        <w:br w:type="page"/>
      </w:r>
    </w:p>
    <w:sdt>
      <w:sdtPr>
        <w:rPr>
          <w:caps w:val="0"/>
          <w:color w:val="auto"/>
          <w:spacing w:val="0"/>
          <w:sz w:val="24"/>
          <w:szCs w:val="20"/>
        </w:rPr>
        <w:id w:val="161739381"/>
        <w:docPartObj>
          <w:docPartGallery w:val="Table of Contents"/>
          <w:docPartUnique/>
        </w:docPartObj>
      </w:sdtPr>
      <w:sdtEndPr>
        <w:rPr>
          <w:b/>
          <w:bCs/>
          <w:noProof/>
        </w:rPr>
      </w:sdtEndPr>
      <w:sdtContent>
        <w:p w:rsidR="002A7D3F" w:rsidRDefault="002A7D3F" w14:paraId="19EBF20D" w14:textId="65DA5A93">
          <w:pPr>
            <w:pStyle w:val="TOCHeading"/>
          </w:pPr>
          <w:r>
            <w:t>Table of Contents</w:t>
          </w:r>
        </w:p>
        <w:p w:rsidR="002F0762" w:rsidRDefault="002A7D3F" w14:paraId="1F08FC6F" w14:textId="0A88A7D0">
          <w:pPr>
            <w:pStyle w:val="TOC1"/>
            <w:tabs>
              <w:tab w:val="left" w:pos="440"/>
              <w:tab w:val="right" w:leader="dot" w:pos="8896"/>
            </w:tabs>
            <w:rPr>
              <w:noProof/>
              <w:sz w:val="22"/>
              <w:szCs w:val="22"/>
            </w:rPr>
          </w:pPr>
          <w:r>
            <w:fldChar w:fldCharType="begin"/>
          </w:r>
          <w:r>
            <w:instrText xml:space="preserve"> TOC \o "1-3" \h \z \u </w:instrText>
          </w:r>
          <w:r>
            <w:fldChar w:fldCharType="separate"/>
          </w:r>
          <w:hyperlink w:history="1" w:anchor="_Toc132981381">
            <w:r w:rsidRPr="00CE7D33" w:rsidR="002F0762">
              <w:rPr>
                <w:rStyle w:val="Hyperlink"/>
                <w:noProof/>
              </w:rPr>
              <w:t>1.</w:t>
            </w:r>
            <w:r w:rsidR="002F0762">
              <w:rPr>
                <w:noProof/>
                <w:sz w:val="22"/>
                <w:szCs w:val="22"/>
              </w:rPr>
              <w:tab/>
            </w:r>
            <w:r w:rsidRPr="00CE7D33" w:rsidR="002F0762">
              <w:rPr>
                <w:rStyle w:val="Hyperlink"/>
                <w:noProof/>
              </w:rPr>
              <w:t>Background</w:t>
            </w:r>
            <w:r w:rsidR="002F0762">
              <w:rPr>
                <w:noProof/>
                <w:webHidden/>
              </w:rPr>
              <w:tab/>
            </w:r>
            <w:r w:rsidR="002F0762">
              <w:rPr>
                <w:noProof/>
                <w:webHidden/>
              </w:rPr>
              <w:fldChar w:fldCharType="begin"/>
            </w:r>
            <w:r w:rsidR="002F0762">
              <w:rPr>
                <w:noProof/>
                <w:webHidden/>
              </w:rPr>
              <w:instrText xml:space="preserve"> PAGEREF _Toc132981381 \h </w:instrText>
            </w:r>
            <w:r w:rsidR="002F0762">
              <w:rPr>
                <w:noProof/>
                <w:webHidden/>
              </w:rPr>
            </w:r>
            <w:r w:rsidR="002F0762">
              <w:rPr>
                <w:noProof/>
                <w:webHidden/>
              </w:rPr>
              <w:fldChar w:fldCharType="separate"/>
            </w:r>
            <w:r w:rsidR="002F0762">
              <w:rPr>
                <w:noProof/>
                <w:webHidden/>
              </w:rPr>
              <w:t>1</w:t>
            </w:r>
            <w:r w:rsidR="002F0762">
              <w:rPr>
                <w:noProof/>
                <w:webHidden/>
              </w:rPr>
              <w:fldChar w:fldCharType="end"/>
            </w:r>
          </w:hyperlink>
        </w:p>
        <w:p w:rsidR="002F0762" w:rsidRDefault="00B32C85" w14:paraId="36C8E147" w14:textId="40DC1A37">
          <w:pPr>
            <w:pStyle w:val="TOC2"/>
            <w:tabs>
              <w:tab w:val="left" w:pos="880"/>
              <w:tab w:val="right" w:leader="dot" w:pos="8896"/>
            </w:tabs>
            <w:rPr>
              <w:noProof/>
              <w:sz w:val="22"/>
              <w:szCs w:val="22"/>
            </w:rPr>
          </w:pPr>
          <w:hyperlink w:history="1" w:anchor="_Toc132981382">
            <w:r w:rsidRPr="00CE7D33" w:rsidR="002F0762">
              <w:rPr>
                <w:rStyle w:val="Hyperlink"/>
                <w:noProof/>
              </w:rPr>
              <w:t>1.1.</w:t>
            </w:r>
            <w:r w:rsidR="002F0762">
              <w:rPr>
                <w:noProof/>
                <w:sz w:val="22"/>
                <w:szCs w:val="22"/>
              </w:rPr>
              <w:tab/>
            </w:r>
            <w:r w:rsidRPr="00CE7D33" w:rsidR="002F0762">
              <w:rPr>
                <w:rStyle w:val="Hyperlink"/>
                <w:noProof/>
              </w:rPr>
              <w:t>Proposal: To increase Welsh Medium places at ysgol Iolo morganwg</w:t>
            </w:r>
            <w:r w:rsidR="002F0762">
              <w:rPr>
                <w:noProof/>
                <w:webHidden/>
              </w:rPr>
              <w:tab/>
            </w:r>
            <w:r w:rsidR="002F0762">
              <w:rPr>
                <w:noProof/>
                <w:webHidden/>
              </w:rPr>
              <w:fldChar w:fldCharType="begin"/>
            </w:r>
            <w:r w:rsidR="002F0762">
              <w:rPr>
                <w:noProof/>
                <w:webHidden/>
              </w:rPr>
              <w:instrText xml:space="preserve"> PAGEREF _Toc132981382 \h </w:instrText>
            </w:r>
            <w:r w:rsidR="002F0762">
              <w:rPr>
                <w:noProof/>
                <w:webHidden/>
              </w:rPr>
            </w:r>
            <w:r w:rsidR="002F0762">
              <w:rPr>
                <w:noProof/>
                <w:webHidden/>
              </w:rPr>
              <w:fldChar w:fldCharType="separate"/>
            </w:r>
            <w:r w:rsidR="002F0762">
              <w:rPr>
                <w:noProof/>
                <w:webHidden/>
              </w:rPr>
              <w:t>1</w:t>
            </w:r>
            <w:r w:rsidR="002F0762">
              <w:rPr>
                <w:noProof/>
                <w:webHidden/>
              </w:rPr>
              <w:fldChar w:fldCharType="end"/>
            </w:r>
          </w:hyperlink>
        </w:p>
        <w:p w:rsidR="002F0762" w:rsidRDefault="00B32C85" w14:paraId="5377280D" w14:textId="661C8521">
          <w:pPr>
            <w:pStyle w:val="TOC1"/>
            <w:tabs>
              <w:tab w:val="left" w:pos="440"/>
              <w:tab w:val="right" w:leader="dot" w:pos="8896"/>
            </w:tabs>
            <w:rPr>
              <w:noProof/>
              <w:sz w:val="22"/>
              <w:szCs w:val="22"/>
            </w:rPr>
          </w:pPr>
          <w:hyperlink w:history="1" w:anchor="_Toc132981383">
            <w:r w:rsidRPr="00CE7D33" w:rsidR="002F0762">
              <w:rPr>
                <w:rStyle w:val="Hyperlink"/>
                <w:rFonts w:eastAsia="Calibri"/>
                <w:noProof/>
              </w:rPr>
              <w:t>2.</w:t>
            </w:r>
            <w:r w:rsidR="002F0762">
              <w:rPr>
                <w:noProof/>
                <w:sz w:val="22"/>
                <w:szCs w:val="22"/>
              </w:rPr>
              <w:tab/>
            </w:r>
            <w:r w:rsidRPr="00CE7D33" w:rsidR="002F0762">
              <w:rPr>
                <w:rStyle w:val="Hyperlink"/>
                <w:rFonts w:eastAsia="Calibri"/>
                <w:noProof/>
              </w:rPr>
              <w:t>Outline of the consultation process</w:t>
            </w:r>
            <w:r w:rsidR="002F0762">
              <w:rPr>
                <w:noProof/>
                <w:webHidden/>
              </w:rPr>
              <w:tab/>
            </w:r>
            <w:r w:rsidR="002F0762">
              <w:rPr>
                <w:noProof/>
                <w:webHidden/>
              </w:rPr>
              <w:fldChar w:fldCharType="begin"/>
            </w:r>
            <w:r w:rsidR="002F0762">
              <w:rPr>
                <w:noProof/>
                <w:webHidden/>
              </w:rPr>
              <w:instrText xml:space="preserve"> PAGEREF _Toc132981383 \h </w:instrText>
            </w:r>
            <w:r w:rsidR="002F0762">
              <w:rPr>
                <w:noProof/>
                <w:webHidden/>
              </w:rPr>
            </w:r>
            <w:r w:rsidR="002F0762">
              <w:rPr>
                <w:noProof/>
                <w:webHidden/>
              </w:rPr>
              <w:fldChar w:fldCharType="separate"/>
            </w:r>
            <w:r w:rsidR="002F0762">
              <w:rPr>
                <w:noProof/>
                <w:webHidden/>
              </w:rPr>
              <w:t>1</w:t>
            </w:r>
            <w:r w:rsidR="002F0762">
              <w:rPr>
                <w:noProof/>
                <w:webHidden/>
              </w:rPr>
              <w:fldChar w:fldCharType="end"/>
            </w:r>
          </w:hyperlink>
        </w:p>
        <w:p w:rsidR="002F0762" w:rsidRDefault="00B32C85" w14:paraId="1D484A99" w14:textId="0F17CC1E">
          <w:pPr>
            <w:pStyle w:val="TOC2"/>
            <w:tabs>
              <w:tab w:val="left" w:pos="880"/>
              <w:tab w:val="right" w:leader="dot" w:pos="8896"/>
            </w:tabs>
            <w:rPr>
              <w:noProof/>
              <w:sz w:val="22"/>
              <w:szCs w:val="22"/>
            </w:rPr>
          </w:pPr>
          <w:hyperlink w:history="1" w:anchor="_Toc132981384">
            <w:r w:rsidRPr="00CE7D33" w:rsidR="002F0762">
              <w:rPr>
                <w:rStyle w:val="Hyperlink"/>
                <w:rFonts w:ascii="Arial" w:hAnsi="Arial" w:cs="Arial"/>
                <w:iCs/>
                <w:noProof/>
              </w:rPr>
              <w:t>2.1.</w:t>
            </w:r>
            <w:r w:rsidR="002F0762">
              <w:rPr>
                <w:noProof/>
                <w:sz w:val="22"/>
                <w:szCs w:val="22"/>
              </w:rPr>
              <w:tab/>
            </w:r>
            <w:r w:rsidRPr="00CE7D33" w:rsidR="002F0762">
              <w:rPr>
                <w:rStyle w:val="Hyperlink"/>
                <w:rFonts w:ascii="Arial" w:hAnsi="Arial" w:cs="Arial"/>
                <w:iCs/>
                <w:noProof/>
              </w:rPr>
              <w:t>Publication of the consultation</w:t>
            </w:r>
            <w:r w:rsidR="002F0762">
              <w:rPr>
                <w:noProof/>
                <w:webHidden/>
              </w:rPr>
              <w:tab/>
            </w:r>
            <w:r w:rsidR="002F0762">
              <w:rPr>
                <w:noProof/>
                <w:webHidden/>
              </w:rPr>
              <w:fldChar w:fldCharType="begin"/>
            </w:r>
            <w:r w:rsidR="002F0762">
              <w:rPr>
                <w:noProof/>
                <w:webHidden/>
              </w:rPr>
              <w:instrText xml:space="preserve"> PAGEREF _Toc132981384 \h </w:instrText>
            </w:r>
            <w:r w:rsidR="002F0762">
              <w:rPr>
                <w:noProof/>
                <w:webHidden/>
              </w:rPr>
            </w:r>
            <w:r w:rsidR="002F0762">
              <w:rPr>
                <w:noProof/>
                <w:webHidden/>
              </w:rPr>
              <w:fldChar w:fldCharType="separate"/>
            </w:r>
            <w:r w:rsidR="002F0762">
              <w:rPr>
                <w:noProof/>
                <w:webHidden/>
              </w:rPr>
              <w:t>1</w:t>
            </w:r>
            <w:r w:rsidR="002F0762">
              <w:rPr>
                <w:noProof/>
                <w:webHidden/>
              </w:rPr>
              <w:fldChar w:fldCharType="end"/>
            </w:r>
          </w:hyperlink>
        </w:p>
        <w:p w:rsidR="002F0762" w:rsidRDefault="00B32C85" w14:paraId="79629B2E" w14:textId="1B17A150">
          <w:pPr>
            <w:pStyle w:val="TOC2"/>
            <w:tabs>
              <w:tab w:val="left" w:pos="880"/>
              <w:tab w:val="right" w:leader="dot" w:pos="8896"/>
            </w:tabs>
            <w:rPr>
              <w:noProof/>
              <w:sz w:val="22"/>
              <w:szCs w:val="22"/>
            </w:rPr>
          </w:pPr>
          <w:hyperlink w:history="1" w:anchor="_Toc132981385">
            <w:r w:rsidRPr="00CE7D33" w:rsidR="002F0762">
              <w:rPr>
                <w:rStyle w:val="Hyperlink"/>
                <w:rFonts w:ascii="Arial" w:hAnsi="Arial" w:cs="Arial"/>
                <w:iCs/>
                <w:noProof/>
              </w:rPr>
              <w:t>2.2.</w:t>
            </w:r>
            <w:r w:rsidR="002F0762">
              <w:rPr>
                <w:noProof/>
                <w:sz w:val="22"/>
                <w:szCs w:val="22"/>
              </w:rPr>
              <w:tab/>
            </w:r>
            <w:r w:rsidRPr="00CE7D33" w:rsidR="002F0762">
              <w:rPr>
                <w:rStyle w:val="Hyperlink"/>
                <w:rFonts w:ascii="Arial" w:hAnsi="Arial" w:cs="Arial"/>
                <w:iCs/>
                <w:noProof/>
              </w:rPr>
              <w:t>Consultation stakeholder engagement</w:t>
            </w:r>
            <w:r w:rsidR="002F0762">
              <w:rPr>
                <w:noProof/>
                <w:webHidden/>
              </w:rPr>
              <w:tab/>
            </w:r>
            <w:r w:rsidR="002F0762">
              <w:rPr>
                <w:noProof/>
                <w:webHidden/>
              </w:rPr>
              <w:fldChar w:fldCharType="begin"/>
            </w:r>
            <w:r w:rsidR="002F0762">
              <w:rPr>
                <w:noProof/>
                <w:webHidden/>
              </w:rPr>
              <w:instrText xml:space="preserve"> PAGEREF _Toc132981385 \h </w:instrText>
            </w:r>
            <w:r w:rsidR="002F0762">
              <w:rPr>
                <w:noProof/>
                <w:webHidden/>
              </w:rPr>
            </w:r>
            <w:r w:rsidR="002F0762">
              <w:rPr>
                <w:noProof/>
                <w:webHidden/>
              </w:rPr>
              <w:fldChar w:fldCharType="separate"/>
            </w:r>
            <w:r w:rsidR="002F0762">
              <w:rPr>
                <w:noProof/>
                <w:webHidden/>
              </w:rPr>
              <w:t>2</w:t>
            </w:r>
            <w:r w:rsidR="002F0762">
              <w:rPr>
                <w:noProof/>
                <w:webHidden/>
              </w:rPr>
              <w:fldChar w:fldCharType="end"/>
            </w:r>
          </w:hyperlink>
        </w:p>
        <w:p w:rsidR="002F0762" w:rsidRDefault="00B32C85" w14:paraId="56E83E7A" w14:textId="73089FC9">
          <w:pPr>
            <w:pStyle w:val="TOC2"/>
            <w:tabs>
              <w:tab w:val="left" w:pos="880"/>
              <w:tab w:val="right" w:leader="dot" w:pos="8896"/>
            </w:tabs>
            <w:rPr>
              <w:noProof/>
              <w:sz w:val="22"/>
              <w:szCs w:val="22"/>
            </w:rPr>
          </w:pPr>
          <w:hyperlink w:history="1" w:anchor="_Toc132981386">
            <w:r w:rsidRPr="00CE7D33" w:rsidR="002F0762">
              <w:rPr>
                <w:rStyle w:val="Hyperlink"/>
                <w:noProof/>
              </w:rPr>
              <w:t>2.3.</w:t>
            </w:r>
            <w:r w:rsidR="002F0762">
              <w:rPr>
                <w:noProof/>
                <w:sz w:val="22"/>
                <w:szCs w:val="22"/>
              </w:rPr>
              <w:tab/>
            </w:r>
            <w:r w:rsidRPr="00CE7D33" w:rsidR="002F0762">
              <w:rPr>
                <w:rStyle w:val="Hyperlink"/>
                <w:noProof/>
              </w:rPr>
              <w:t>Late Representations AND OBJECTIONS</w:t>
            </w:r>
            <w:r w:rsidR="002F0762">
              <w:rPr>
                <w:noProof/>
                <w:webHidden/>
              </w:rPr>
              <w:tab/>
            </w:r>
            <w:r w:rsidR="002F0762">
              <w:rPr>
                <w:noProof/>
                <w:webHidden/>
              </w:rPr>
              <w:fldChar w:fldCharType="begin"/>
            </w:r>
            <w:r w:rsidR="002F0762">
              <w:rPr>
                <w:noProof/>
                <w:webHidden/>
              </w:rPr>
              <w:instrText xml:space="preserve"> PAGEREF _Toc132981386 \h </w:instrText>
            </w:r>
            <w:r w:rsidR="002F0762">
              <w:rPr>
                <w:noProof/>
                <w:webHidden/>
              </w:rPr>
            </w:r>
            <w:r w:rsidR="002F0762">
              <w:rPr>
                <w:noProof/>
                <w:webHidden/>
              </w:rPr>
              <w:fldChar w:fldCharType="separate"/>
            </w:r>
            <w:r w:rsidR="002F0762">
              <w:rPr>
                <w:noProof/>
                <w:webHidden/>
              </w:rPr>
              <w:t>2</w:t>
            </w:r>
            <w:r w:rsidR="002F0762">
              <w:rPr>
                <w:noProof/>
                <w:webHidden/>
              </w:rPr>
              <w:fldChar w:fldCharType="end"/>
            </w:r>
          </w:hyperlink>
        </w:p>
        <w:p w:rsidR="002F0762" w:rsidRDefault="00B32C85" w14:paraId="26B1B772" w14:textId="2F4B046C">
          <w:pPr>
            <w:pStyle w:val="TOC2"/>
            <w:tabs>
              <w:tab w:val="left" w:pos="880"/>
              <w:tab w:val="right" w:leader="dot" w:pos="8896"/>
            </w:tabs>
            <w:rPr>
              <w:noProof/>
              <w:sz w:val="22"/>
              <w:szCs w:val="22"/>
            </w:rPr>
          </w:pPr>
          <w:hyperlink w:history="1" w:anchor="_Toc132981387">
            <w:r w:rsidRPr="00CE7D33" w:rsidR="002F0762">
              <w:rPr>
                <w:rStyle w:val="Hyperlink"/>
                <w:rFonts w:ascii="Arial" w:hAnsi="Arial" w:cs="Arial"/>
                <w:iCs/>
                <w:noProof/>
              </w:rPr>
              <w:t>2.4.</w:t>
            </w:r>
            <w:r w:rsidR="002F0762">
              <w:rPr>
                <w:noProof/>
                <w:sz w:val="22"/>
                <w:szCs w:val="22"/>
              </w:rPr>
              <w:tab/>
            </w:r>
            <w:r w:rsidRPr="00CE7D33" w:rsidR="002F0762">
              <w:rPr>
                <w:rStyle w:val="Hyperlink"/>
                <w:rFonts w:ascii="Arial" w:hAnsi="Arial" w:cs="Arial"/>
                <w:iCs/>
                <w:noProof/>
              </w:rPr>
              <w:t>Consultation meetings</w:t>
            </w:r>
            <w:r w:rsidR="002F0762">
              <w:rPr>
                <w:noProof/>
                <w:webHidden/>
              </w:rPr>
              <w:tab/>
            </w:r>
            <w:r w:rsidR="002F0762">
              <w:rPr>
                <w:noProof/>
                <w:webHidden/>
              </w:rPr>
              <w:fldChar w:fldCharType="begin"/>
            </w:r>
            <w:r w:rsidR="002F0762">
              <w:rPr>
                <w:noProof/>
                <w:webHidden/>
              </w:rPr>
              <w:instrText xml:space="preserve"> PAGEREF _Toc132981387 \h </w:instrText>
            </w:r>
            <w:r w:rsidR="002F0762">
              <w:rPr>
                <w:noProof/>
                <w:webHidden/>
              </w:rPr>
            </w:r>
            <w:r w:rsidR="002F0762">
              <w:rPr>
                <w:noProof/>
                <w:webHidden/>
              </w:rPr>
              <w:fldChar w:fldCharType="separate"/>
            </w:r>
            <w:r w:rsidR="002F0762">
              <w:rPr>
                <w:noProof/>
                <w:webHidden/>
              </w:rPr>
              <w:t>3</w:t>
            </w:r>
            <w:r w:rsidR="002F0762">
              <w:rPr>
                <w:noProof/>
                <w:webHidden/>
              </w:rPr>
              <w:fldChar w:fldCharType="end"/>
            </w:r>
          </w:hyperlink>
        </w:p>
        <w:p w:rsidR="002F0762" w:rsidRDefault="00B32C85" w14:paraId="0AD76430" w14:textId="427BC2B5">
          <w:pPr>
            <w:pStyle w:val="TOC2"/>
            <w:tabs>
              <w:tab w:val="left" w:pos="880"/>
              <w:tab w:val="right" w:leader="dot" w:pos="8896"/>
            </w:tabs>
            <w:rPr>
              <w:noProof/>
              <w:sz w:val="22"/>
              <w:szCs w:val="22"/>
            </w:rPr>
          </w:pPr>
          <w:hyperlink w:history="1" w:anchor="_Toc132981388">
            <w:r w:rsidRPr="00CE7D33" w:rsidR="002F0762">
              <w:rPr>
                <w:rStyle w:val="Hyperlink"/>
                <w:rFonts w:ascii="Arial" w:hAnsi="Arial" w:cs="Arial"/>
                <w:iCs/>
                <w:noProof/>
              </w:rPr>
              <w:t>2.5.</w:t>
            </w:r>
            <w:r w:rsidR="002F0762">
              <w:rPr>
                <w:noProof/>
                <w:sz w:val="22"/>
                <w:szCs w:val="22"/>
              </w:rPr>
              <w:tab/>
            </w:r>
            <w:r w:rsidRPr="00CE7D33" w:rsidR="002F0762">
              <w:rPr>
                <w:rStyle w:val="Hyperlink"/>
                <w:rFonts w:ascii="Arial" w:hAnsi="Arial" w:cs="Arial"/>
                <w:iCs/>
                <w:noProof/>
              </w:rPr>
              <w:t>Consultation Questions</w:t>
            </w:r>
            <w:r w:rsidR="002F0762">
              <w:rPr>
                <w:noProof/>
                <w:webHidden/>
              </w:rPr>
              <w:tab/>
            </w:r>
            <w:r w:rsidR="002F0762">
              <w:rPr>
                <w:noProof/>
                <w:webHidden/>
              </w:rPr>
              <w:fldChar w:fldCharType="begin"/>
            </w:r>
            <w:r w:rsidR="002F0762">
              <w:rPr>
                <w:noProof/>
                <w:webHidden/>
              </w:rPr>
              <w:instrText xml:space="preserve"> PAGEREF _Toc132981388 \h </w:instrText>
            </w:r>
            <w:r w:rsidR="002F0762">
              <w:rPr>
                <w:noProof/>
                <w:webHidden/>
              </w:rPr>
            </w:r>
            <w:r w:rsidR="002F0762">
              <w:rPr>
                <w:noProof/>
                <w:webHidden/>
              </w:rPr>
              <w:fldChar w:fldCharType="separate"/>
            </w:r>
            <w:r w:rsidR="002F0762">
              <w:rPr>
                <w:noProof/>
                <w:webHidden/>
              </w:rPr>
              <w:t>3</w:t>
            </w:r>
            <w:r w:rsidR="002F0762">
              <w:rPr>
                <w:noProof/>
                <w:webHidden/>
              </w:rPr>
              <w:fldChar w:fldCharType="end"/>
            </w:r>
          </w:hyperlink>
        </w:p>
        <w:p w:rsidR="002F0762" w:rsidRDefault="00B32C85" w14:paraId="042B3BC4" w14:textId="347ABD1F">
          <w:pPr>
            <w:pStyle w:val="TOC1"/>
            <w:tabs>
              <w:tab w:val="left" w:pos="440"/>
              <w:tab w:val="right" w:leader="dot" w:pos="8896"/>
            </w:tabs>
            <w:rPr>
              <w:noProof/>
              <w:sz w:val="22"/>
              <w:szCs w:val="22"/>
            </w:rPr>
          </w:pPr>
          <w:hyperlink w:history="1" w:anchor="_Toc132981389">
            <w:r w:rsidRPr="00CE7D33" w:rsidR="002F0762">
              <w:rPr>
                <w:rStyle w:val="Hyperlink"/>
                <w:noProof/>
              </w:rPr>
              <w:t>3.</w:t>
            </w:r>
            <w:r w:rsidR="002F0762">
              <w:rPr>
                <w:noProof/>
                <w:sz w:val="22"/>
                <w:szCs w:val="22"/>
              </w:rPr>
              <w:tab/>
            </w:r>
            <w:r w:rsidRPr="00CE7D33" w:rsidR="002F0762">
              <w:rPr>
                <w:rStyle w:val="Hyperlink"/>
                <w:noProof/>
              </w:rPr>
              <w:t>Consultation responses</w:t>
            </w:r>
            <w:r w:rsidR="002F0762">
              <w:rPr>
                <w:noProof/>
                <w:webHidden/>
              </w:rPr>
              <w:tab/>
            </w:r>
            <w:r w:rsidR="002F0762">
              <w:rPr>
                <w:noProof/>
                <w:webHidden/>
              </w:rPr>
              <w:fldChar w:fldCharType="begin"/>
            </w:r>
            <w:r w:rsidR="002F0762">
              <w:rPr>
                <w:noProof/>
                <w:webHidden/>
              </w:rPr>
              <w:instrText xml:space="preserve"> PAGEREF _Toc132981389 \h </w:instrText>
            </w:r>
            <w:r w:rsidR="002F0762">
              <w:rPr>
                <w:noProof/>
                <w:webHidden/>
              </w:rPr>
            </w:r>
            <w:r w:rsidR="002F0762">
              <w:rPr>
                <w:noProof/>
                <w:webHidden/>
              </w:rPr>
              <w:fldChar w:fldCharType="separate"/>
            </w:r>
            <w:r w:rsidR="002F0762">
              <w:rPr>
                <w:noProof/>
                <w:webHidden/>
              </w:rPr>
              <w:t>4</w:t>
            </w:r>
            <w:r w:rsidR="002F0762">
              <w:rPr>
                <w:noProof/>
                <w:webHidden/>
              </w:rPr>
              <w:fldChar w:fldCharType="end"/>
            </w:r>
          </w:hyperlink>
        </w:p>
        <w:p w:rsidR="002F0762" w:rsidRDefault="00B32C85" w14:paraId="09A075C5" w14:textId="59F46FBE">
          <w:pPr>
            <w:pStyle w:val="TOC2"/>
            <w:tabs>
              <w:tab w:val="left" w:pos="880"/>
              <w:tab w:val="right" w:leader="dot" w:pos="8896"/>
            </w:tabs>
            <w:rPr>
              <w:noProof/>
              <w:sz w:val="22"/>
              <w:szCs w:val="22"/>
            </w:rPr>
          </w:pPr>
          <w:hyperlink w:history="1" w:anchor="_Toc132981390">
            <w:r w:rsidRPr="00CE7D33" w:rsidR="002F0762">
              <w:rPr>
                <w:rStyle w:val="Hyperlink"/>
                <w:noProof/>
              </w:rPr>
              <w:t>3.1.</w:t>
            </w:r>
            <w:r w:rsidR="002F0762">
              <w:rPr>
                <w:noProof/>
                <w:sz w:val="22"/>
                <w:szCs w:val="22"/>
              </w:rPr>
              <w:tab/>
            </w:r>
            <w:r w:rsidRPr="00CE7D33" w:rsidR="002F0762">
              <w:rPr>
                <w:rStyle w:val="Hyperlink"/>
                <w:noProof/>
              </w:rPr>
              <w:t>Summary of responses</w:t>
            </w:r>
            <w:r w:rsidR="002F0762">
              <w:rPr>
                <w:noProof/>
                <w:webHidden/>
              </w:rPr>
              <w:tab/>
            </w:r>
            <w:r w:rsidR="002F0762">
              <w:rPr>
                <w:noProof/>
                <w:webHidden/>
              </w:rPr>
              <w:fldChar w:fldCharType="begin"/>
            </w:r>
            <w:r w:rsidR="002F0762">
              <w:rPr>
                <w:noProof/>
                <w:webHidden/>
              </w:rPr>
              <w:instrText xml:space="preserve"> PAGEREF _Toc132981390 \h </w:instrText>
            </w:r>
            <w:r w:rsidR="002F0762">
              <w:rPr>
                <w:noProof/>
                <w:webHidden/>
              </w:rPr>
            </w:r>
            <w:r w:rsidR="002F0762">
              <w:rPr>
                <w:noProof/>
                <w:webHidden/>
              </w:rPr>
              <w:fldChar w:fldCharType="separate"/>
            </w:r>
            <w:r w:rsidR="002F0762">
              <w:rPr>
                <w:noProof/>
                <w:webHidden/>
              </w:rPr>
              <w:t>4</w:t>
            </w:r>
            <w:r w:rsidR="002F0762">
              <w:rPr>
                <w:noProof/>
                <w:webHidden/>
              </w:rPr>
              <w:fldChar w:fldCharType="end"/>
            </w:r>
          </w:hyperlink>
        </w:p>
        <w:p w:rsidR="002F0762" w:rsidRDefault="00B32C85" w14:paraId="6BD2B671" w14:textId="056887DF">
          <w:pPr>
            <w:pStyle w:val="TOC2"/>
            <w:tabs>
              <w:tab w:val="left" w:pos="880"/>
              <w:tab w:val="right" w:leader="dot" w:pos="8896"/>
            </w:tabs>
            <w:rPr>
              <w:noProof/>
              <w:sz w:val="22"/>
              <w:szCs w:val="22"/>
            </w:rPr>
          </w:pPr>
          <w:hyperlink w:history="1" w:anchor="_Toc132981391">
            <w:r w:rsidRPr="00CE7D33" w:rsidR="002F0762">
              <w:rPr>
                <w:rStyle w:val="Hyperlink"/>
                <w:noProof/>
              </w:rPr>
              <w:t>3.2.</w:t>
            </w:r>
            <w:r w:rsidR="002F0762">
              <w:rPr>
                <w:noProof/>
                <w:sz w:val="22"/>
                <w:szCs w:val="22"/>
              </w:rPr>
              <w:tab/>
            </w:r>
            <w:r w:rsidRPr="00CE7D33" w:rsidR="002F0762">
              <w:rPr>
                <w:rStyle w:val="Hyperlink"/>
                <w:noProof/>
              </w:rPr>
              <w:t>Responses to Proposal To increase Welsh Medium places at ysgol Iolo morganwg</w:t>
            </w:r>
            <w:r w:rsidR="002F0762">
              <w:rPr>
                <w:noProof/>
                <w:webHidden/>
              </w:rPr>
              <w:tab/>
            </w:r>
            <w:r w:rsidR="002F0762">
              <w:rPr>
                <w:noProof/>
                <w:webHidden/>
              </w:rPr>
              <w:fldChar w:fldCharType="begin"/>
            </w:r>
            <w:r w:rsidR="002F0762">
              <w:rPr>
                <w:noProof/>
                <w:webHidden/>
              </w:rPr>
              <w:instrText xml:space="preserve"> PAGEREF _Toc132981391 \h </w:instrText>
            </w:r>
            <w:r w:rsidR="002F0762">
              <w:rPr>
                <w:noProof/>
                <w:webHidden/>
              </w:rPr>
            </w:r>
            <w:r w:rsidR="002F0762">
              <w:rPr>
                <w:noProof/>
                <w:webHidden/>
              </w:rPr>
              <w:fldChar w:fldCharType="separate"/>
            </w:r>
            <w:r w:rsidR="002F0762">
              <w:rPr>
                <w:noProof/>
                <w:webHidden/>
              </w:rPr>
              <w:t>5</w:t>
            </w:r>
            <w:r w:rsidR="002F0762">
              <w:rPr>
                <w:noProof/>
                <w:webHidden/>
              </w:rPr>
              <w:fldChar w:fldCharType="end"/>
            </w:r>
          </w:hyperlink>
        </w:p>
        <w:p w:rsidR="002F0762" w:rsidRDefault="00B32C85" w14:paraId="0DAE0FE1" w14:textId="77EBE840">
          <w:pPr>
            <w:pStyle w:val="TOC1"/>
            <w:tabs>
              <w:tab w:val="left" w:pos="440"/>
              <w:tab w:val="right" w:leader="dot" w:pos="8896"/>
            </w:tabs>
            <w:rPr>
              <w:noProof/>
              <w:sz w:val="22"/>
              <w:szCs w:val="22"/>
            </w:rPr>
          </w:pPr>
          <w:hyperlink w:history="1" w:anchor="_Toc132981392">
            <w:r w:rsidRPr="00CE7D33" w:rsidR="002F0762">
              <w:rPr>
                <w:rStyle w:val="Hyperlink"/>
                <w:noProof/>
              </w:rPr>
              <w:t>4.</w:t>
            </w:r>
            <w:r w:rsidR="002F0762">
              <w:rPr>
                <w:noProof/>
                <w:sz w:val="22"/>
                <w:szCs w:val="22"/>
              </w:rPr>
              <w:tab/>
            </w:r>
            <w:r w:rsidRPr="00CE7D33" w:rsidR="002F0762">
              <w:rPr>
                <w:rStyle w:val="Hyperlink"/>
                <w:noProof/>
              </w:rPr>
              <w:t>Conclusion</w:t>
            </w:r>
            <w:r w:rsidR="002F0762">
              <w:rPr>
                <w:noProof/>
                <w:webHidden/>
              </w:rPr>
              <w:tab/>
            </w:r>
            <w:r w:rsidR="002F0762">
              <w:rPr>
                <w:noProof/>
                <w:webHidden/>
              </w:rPr>
              <w:fldChar w:fldCharType="begin"/>
            </w:r>
            <w:r w:rsidR="002F0762">
              <w:rPr>
                <w:noProof/>
                <w:webHidden/>
              </w:rPr>
              <w:instrText xml:space="preserve"> PAGEREF _Toc132981392 \h </w:instrText>
            </w:r>
            <w:r w:rsidR="002F0762">
              <w:rPr>
                <w:noProof/>
                <w:webHidden/>
              </w:rPr>
            </w:r>
            <w:r w:rsidR="002F0762">
              <w:rPr>
                <w:noProof/>
                <w:webHidden/>
              </w:rPr>
              <w:fldChar w:fldCharType="separate"/>
            </w:r>
            <w:r w:rsidR="002F0762">
              <w:rPr>
                <w:noProof/>
                <w:webHidden/>
              </w:rPr>
              <w:t>6</w:t>
            </w:r>
            <w:r w:rsidR="002F0762">
              <w:rPr>
                <w:noProof/>
                <w:webHidden/>
              </w:rPr>
              <w:fldChar w:fldCharType="end"/>
            </w:r>
          </w:hyperlink>
        </w:p>
        <w:p w:rsidR="002F0762" w:rsidRDefault="00B32C85" w14:paraId="69A3E3E8" w14:textId="363B8287">
          <w:pPr>
            <w:pStyle w:val="TOC2"/>
            <w:tabs>
              <w:tab w:val="left" w:pos="880"/>
              <w:tab w:val="right" w:leader="dot" w:pos="8896"/>
            </w:tabs>
            <w:rPr>
              <w:noProof/>
              <w:sz w:val="22"/>
              <w:szCs w:val="22"/>
            </w:rPr>
          </w:pPr>
          <w:hyperlink w:history="1" w:anchor="_Toc132981393">
            <w:r w:rsidRPr="00CE7D33" w:rsidR="002F0762">
              <w:rPr>
                <w:rStyle w:val="Hyperlink"/>
                <w:noProof/>
              </w:rPr>
              <w:t>4.1.</w:t>
            </w:r>
            <w:r w:rsidR="002F0762">
              <w:rPr>
                <w:noProof/>
                <w:sz w:val="22"/>
                <w:szCs w:val="22"/>
              </w:rPr>
              <w:tab/>
            </w:r>
            <w:r w:rsidRPr="00CE7D33" w:rsidR="002F0762">
              <w:rPr>
                <w:rStyle w:val="Hyperlink"/>
                <w:noProof/>
              </w:rPr>
              <w:t>Quality and standards in education</w:t>
            </w:r>
            <w:r w:rsidR="002F0762">
              <w:rPr>
                <w:noProof/>
                <w:webHidden/>
              </w:rPr>
              <w:tab/>
            </w:r>
            <w:r w:rsidR="002F0762">
              <w:rPr>
                <w:noProof/>
                <w:webHidden/>
              </w:rPr>
              <w:fldChar w:fldCharType="begin"/>
            </w:r>
            <w:r w:rsidR="002F0762">
              <w:rPr>
                <w:noProof/>
                <w:webHidden/>
              </w:rPr>
              <w:instrText xml:space="preserve"> PAGEREF _Toc132981393 \h </w:instrText>
            </w:r>
            <w:r w:rsidR="002F0762">
              <w:rPr>
                <w:noProof/>
                <w:webHidden/>
              </w:rPr>
            </w:r>
            <w:r w:rsidR="002F0762">
              <w:rPr>
                <w:noProof/>
                <w:webHidden/>
              </w:rPr>
              <w:fldChar w:fldCharType="separate"/>
            </w:r>
            <w:r w:rsidR="002F0762">
              <w:rPr>
                <w:noProof/>
                <w:webHidden/>
              </w:rPr>
              <w:t>7</w:t>
            </w:r>
            <w:r w:rsidR="002F0762">
              <w:rPr>
                <w:noProof/>
                <w:webHidden/>
              </w:rPr>
              <w:fldChar w:fldCharType="end"/>
            </w:r>
          </w:hyperlink>
        </w:p>
        <w:p w:rsidR="002F0762" w:rsidRDefault="00B32C85" w14:paraId="4F6B2BD3" w14:textId="5FEF7081">
          <w:pPr>
            <w:pStyle w:val="TOC2"/>
            <w:tabs>
              <w:tab w:val="left" w:pos="880"/>
              <w:tab w:val="right" w:leader="dot" w:pos="8896"/>
            </w:tabs>
            <w:rPr>
              <w:noProof/>
              <w:sz w:val="22"/>
              <w:szCs w:val="22"/>
            </w:rPr>
          </w:pPr>
          <w:hyperlink w:history="1" w:anchor="_Toc132981394">
            <w:r w:rsidRPr="00CE7D33" w:rsidR="002F0762">
              <w:rPr>
                <w:rStyle w:val="Hyperlink"/>
                <w:noProof/>
              </w:rPr>
              <w:t>4.2.</w:t>
            </w:r>
            <w:r w:rsidR="002F0762">
              <w:rPr>
                <w:noProof/>
                <w:sz w:val="22"/>
                <w:szCs w:val="22"/>
              </w:rPr>
              <w:tab/>
            </w:r>
            <w:r w:rsidRPr="00CE7D33" w:rsidR="002F0762">
              <w:rPr>
                <w:rStyle w:val="Hyperlink"/>
                <w:noProof/>
              </w:rPr>
              <w:t>Community impact</w:t>
            </w:r>
            <w:r w:rsidR="002F0762">
              <w:rPr>
                <w:noProof/>
                <w:webHidden/>
              </w:rPr>
              <w:tab/>
            </w:r>
            <w:r w:rsidR="002F0762">
              <w:rPr>
                <w:noProof/>
                <w:webHidden/>
              </w:rPr>
              <w:fldChar w:fldCharType="begin"/>
            </w:r>
            <w:r w:rsidR="002F0762">
              <w:rPr>
                <w:noProof/>
                <w:webHidden/>
              </w:rPr>
              <w:instrText xml:space="preserve"> PAGEREF _Toc132981394 \h </w:instrText>
            </w:r>
            <w:r w:rsidR="002F0762">
              <w:rPr>
                <w:noProof/>
                <w:webHidden/>
              </w:rPr>
            </w:r>
            <w:r w:rsidR="002F0762">
              <w:rPr>
                <w:noProof/>
                <w:webHidden/>
              </w:rPr>
              <w:fldChar w:fldCharType="separate"/>
            </w:r>
            <w:r w:rsidR="002F0762">
              <w:rPr>
                <w:noProof/>
                <w:webHidden/>
              </w:rPr>
              <w:t>7</w:t>
            </w:r>
            <w:r w:rsidR="002F0762">
              <w:rPr>
                <w:noProof/>
                <w:webHidden/>
              </w:rPr>
              <w:fldChar w:fldCharType="end"/>
            </w:r>
          </w:hyperlink>
        </w:p>
        <w:p w:rsidR="002F0762" w:rsidRDefault="00B32C85" w14:paraId="5D7D10BF" w14:textId="6A8E552F">
          <w:pPr>
            <w:pStyle w:val="TOC2"/>
            <w:tabs>
              <w:tab w:val="left" w:pos="880"/>
              <w:tab w:val="right" w:leader="dot" w:pos="8896"/>
            </w:tabs>
            <w:rPr>
              <w:noProof/>
              <w:sz w:val="22"/>
              <w:szCs w:val="22"/>
            </w:rPr>
          </w:pPr>
          <w:hyperlink w:history="1" w:anchor="_Toc132981395">
            <w:r w:rsidRPr="00CE7D33" w:rsidR="002F0762">
              <w:rPr>
                <w:rStyle w:val="Hyperlink"/>
                <w:noProof/>
              </w:rPr>
              <w:t>4.3.</w:t>
            </w:r>
            <w:r w:rsidR="002F0762">
              <w:rPr>
                <w:noProof/>
                <w:sz w:val="22"/>
                <w:szCs w:val="22"/>
              </w:rPr>
              <w:tab/>
            </w:r>
            <w:r w:rsidRPr="00CE7D33" w:rsidR="002F0762">
              <w:rPr>
                <w:rStyle w:val="Hyperlink"/>
                <w:noProof/>
              </w:rPr>
              <w:t>Travel arrangements</w:t>
            </w:r>
            <w:r w:rsidR="002F0762">
              <w:rPr>
                <w:noProof/>
                <w:webHidden/>
              </w:rPr>
              <w:tab/>
            </w:r>
            <w:r w:rsidR="002F0762">
              <w:rPr>
                <w:noProof/>
                <w:webHidden/>
              </w:rPr>
              <w:fldChar w:fldCharType="begin"/>
            </w:r>
            <w:r w:rsidR="002F0762">
              <w:rPr>
                <w:noProof/>
                <w:webHidden/>
              </w:rPr>
              <w:instrText xml:space="preserve"> PAGEREF _Toc132981395 \h </w:instrText>
            </w:r>
            <w:r w:rsidR="002F0762">
              <w:rPr>
                <w:noProof/>
                <w:webHidden/>
              </w:rPr>
            </w:r>
            <w:r w:rsidR="002F0762">
              <w:rPr>
                <w:noProof/>
                <w:webHidden/>
              </w:rPr>
              <w:fldChar w:fldCharType="separate"/>
            </w:r>
            <w:r w:rsidR="002F0762">
              <w:rPr>
                <w:noProof/>
                <w:webHidden/>
              </w:rPr>
              <w:t>7</w:t>
            </w:r>
            <w:r w:rsidR="002F0762">
              <w:rPr>
                <w:noProof/>
                <w:webHidden/>
              </w:rPr>
              <w:fldChar w:fldCharType="end"/>
            </w:r>
          </w:hyperlink>
        </w:p>
        <w:p w:rsidR="002F0762" w:rsidRDefault="00B32C85" w14:paraId="21F85A16" w14:textId="103922DF">
          <w:pPr>
            <w:pStyle w:val="TOC2"/>
            <w:tabs>
              <w:tab w:val="left" w:pos="880"/>
              <w:tab w:val="right" w:leader="dot" w:pos="8896"/>
            </w:tabs>
            <w:rPr>
              <w:noProof/>
              <w:sz w:val="22"/>
              <w:szCs w:val="22"/>
            </w:rPr>
          </w:pPr>
          <w:hyperlink w:history="1" w:anchor="_Toc132981396">
            <w:r w:rsidRPr="00CE7D33" w:rsidR="002F0762">
              <w:rPr>
                <w:rStyle w:val="Hyperlink"/>
                <w:rFonts w:eastAsia="Calibri"/>
                <w:noProof/>
                <w:lang w:eastAsia="en-US"/>
              </w:rPr>
              <w:t>4.4.</w:t>
            </w:r>
            <w:r w:rsidR="002F0762">
              <w:rPr>
                <w:noProof/>
                <w:sz w:val="22"/>
                <w:szCs w:val="22"/>
              </w:rPr>
              <w:tab/>
            </w:r>
            <w:r w:rsidRPr="00CE7D33" w:rsidR="002F0762">
              <w:rPr>
                <w:rStyle w:val="Hyperlink"/>
                <w:rFonts w:eastAsia="Calibri"/>
                <w:noProof/>
                <w:lang w:eastAsia="en-US"/>
              </w:rPr>
              <w:t>PROCESS Following Close of Consultation Period</w:t>
            </w:r>
            <w:r w:rsidR="002F0762">
              <w:rPr>
                <w:noProof/>
                <w:webHidden/>
              </w:rPr>
              <w:tab/>
            </w:r>
            <w:r w:rsidR="002F0762">
              <w:rPr>
                <w:noProof/>
                <w:webHidden/>
              </w:rPr>
              <w:fldChar w:fldCharType="begin"/>
            </w:r>
            <w:r w:rsidR="002F0762">
              <w:rPr>
                <w:noProof/>
                <w:webHidden/>
              </w:rPr>
              <w:instrText xml:space="preserve"> PAGEREF _Toc132981396 \h </w:instrText>
            </w:r>
            <w:r w:rsidR="002F0762">
              <w:rPr>
                <w:noProof/>
                <w:webHidden/>
              </w:rPr>
            </w:r>
            <w:r w:rsidR="002F0762">
              <w:rPr>
                <w:noProof/>
                <w:webHidden/>
              </w:rPr>
              <w:fldChar w:fldCharType="separate"/>
            </w:r>
            <w:r w:rsidR="002F0762">
              <w:rPr>
                <w:noProof/>
                <w:webHidden/>
              </w:rPr>
              <w:t>8</w:t>
            </w:r>
            <w:r w:rsidR="002F0762">
              <w:rPr>
                <w:noProof/>
                <w:webHidden/>
              </w:rPr>
              <w:fldChar w:fldCharType="end"/>
            </w:r>
          </w:hyperlink>
        </w:p>
        <w:p w:rsidR="002F0762" w:rsidRDefault="00B32C85" w14:paraId="4FA4CAA5" w14:textId="1C6CA388">
          <w:pPr>
            <w:pStyle w:val="TOC1"/>
            <w:tabs>
              <w:tab w:val="left" w:pos="440"/>
              <w:tab w:val="right" w:leader="dot" w:pos="8896"/>
            </w:tabs>
            <w:rPr>
              <w:noProof/>
              <w:sz w:val="22"/>
              <w:szCs w:val="22"/>
            </w:rPr>
          </w:pPr>
          <w:hyperlink w:history="1" w:anchor="_Toc132981397">
            <w:r w:rsidRPr="00CE7D33" w:rsidR="002F0762">
              <w:rPr>
                <w:rStyle w:val="Hyperlink"/>
                <w:noProof/>
              </w:rPr>
              <w:t>5.</w:t>
            </w:r>
            <w:r w:rsidR="002F0762">
              <w:rPr>
                <w:noProof/>
                <w:sz w:val="22"/>
                <w:szCs w:val="22"/>
              </w:rPr>
              <w:tab/>
            </w:r>
            <w:r w:rsidRPr="00CE7D33" w:rsidR="002F0762">
              <w:rPr>
                <w:rStyle w:val="Hyperlink"/>
                <w:rFonts w:eastAsia="Calibri"/>
                <w:noProof/>
                <w:lang w:eastAsia="en-US"/>
              </w:rPr>
              <w:t>Annex A - A summary of key issues raised by statutory consultees</w:t>
            </w:r>
            <w:r w:rsidR="002F0762">
              <w:rPr>
                <w:noProof/>
                <w:webHidden/>
              </w:rPr>
              <w:tab/>
            </w:r>
            <w:r w:rsidR="002F0762">
              <w:rPr>
                <w:noProof/>
                <w:webHidden/>
              </w:rPr>
              <w:fldChar w:fldCharType="begin"/>
            </w:r>
            <w:r w:rsidR="002F0762">
              <w:rPr>
                <w:noProof/>
                <w:webHidden/>
              </w:rPr>
              <w:instrText xml:space="preserve"> PAGEREF _Toc132981397 \h </w:instrText>
            </w:r>
            <w:r w:rsidR="002F0762">
              <w:rPr>
                <w:noProof/>
                <w:webHidden/>
              </w:rPr>
            </w:r>
            <w:r w:rsidR="002F0762">
              <w:rPr>
                <w:noProof/>
                <w:webHidden/>
              </w:rPr>
              <w:fldChar w:fldCharType="separate"/>
            </w:r>
            <w:r w:rsidR="002F0762">
              <w:rPr>
                <w:noProof/>
                <w:webHidden/>
              </w:rPr>
              <w:t>9</w:t>
            </w:r>
            <w:r w:rsidR="002F0762">
              <w:rPr>
                <w:noProof/>
                <w:webHidden/>
              </w:rPr>
              <w:fldChar w:fldCharType="end"/>
            </w:r>
          </w:hyperlink>
        </w:p>
        <w:p w:rsidR="002F0762" w:rsidRDefault="00B32C85" w14:paraId="7FFEEECF" w14:textId="05D8C038">
          <w:pPr>
            <w:pStyle w:val="TOC2"/>
            <w:tabs>
              <w:tab w:val="left" w:pos="880"/>
              <w:tab w:val="right" w:leader="dot" w:pos="8896"/>
            </w:tabs>
            <w:rPr>
              <w:noProof/>
              <w:sz w:val="22"/>
              <w:szCs w:val="22"/>
            </w:rPr>
          </w:pPr>
          <w:hyperlink w:history="1" w:anchor="_Toc132981398">
            <w:r w:rsidRPr="00CE7D33" w:rsidR="002F0762">
              <w:rPr>
                <w:rStyle w:val="Hyperlink"/>
                <w:noProof/>
              </w:rPr>
              <w:t>5.1.</w:t>
            </w:r>
            <w:r w:rsidR="002F0762">
              <w:rPr>
                <w:noProof/>
                <w:sz w:val="22"/>
                <w:szCs w:val="22"/>
              </w:rPr>
              <w:tab/>
            </w:r>
            <w:r w:rsidRPr="00CE7D33" w:rsidR="002F0762">
              <w:rPr>
                <w:rStyle w:val="Hyperlink"/>
                <w:noProof/>
              </w:rPr>
              <w:t>Issues raised in relation to THE proposal:</w:t>
            </w:r>
            <w:r w:rsidR="002F0762">
              <w:rPr>
                <w:noProof/>
                <w:webHidden/>
              </w:rPr>
              <w:tab/>
            </w:r>
            <w:r w:rsidR="002F0762">
              <w:rPr>
                <w:noProof/>
                <w:webHidden/>
              </w:rPr>
              <w:fldChar w:fldCharType="begin"/>
            </w:r>
            <w:r w:rsidR="002F0762">
              <w:rPr>
                <w:noProof/>
                <w:webHidden/>
              </w:rPr>
              <w:instrText xml:space="preserve"> PAGEREF _Toc132981398 \h </w:instrText>
            </w:r>
            <w:r w:rsidR="002F0762">
              <w:rPr>
                <w:noProof/>
                <w:webHidden/>
              </w:rPr>
            </w:r>
            <w:r w:rsidR="002F0762">
              <w:rPr>
                <w:noProof/>
                <w:webHidden/>
              </w:rPr>
              <w:fldChar w:fldCharType="separate"/>
            </w:r>
            <w:r w:rsidR="002F0762">
              <w:rPr>
                <w:noProof/>
                <w:webHidden/>
              </w:rPr>
              <w:t>9</w:t>
            </w:r>
            <w:r w:rsidR="002F0762">
              <w:rPr>
                <w:noProof/>
                <w:webHidden/>
              </w:rPr>
              <w:fldChar w:fldCharType="end"/>
            </w:r>
          </w:hyperlink>
        </w:p>
        <w:p w:rsidR="002F0762" w:rsidRDefault="00B32C85" w14:paraId="721C775A" w14:textId="72001002">
          <w:pPr>
            <w:pStyle w:val="TOC3"/>
            <w:tabs>
              <w:tab w:val="right" w:leader="dot" w:pos="8896"/>
            </w:tabs>
            <w:rPr>
              <w:rFonts w:asciiTheme="minorHAnsi" w:hAnsiTheme="minorHAnsi" w:eastAsiaTheme="minorEastAsia" w:cstheme="minorBidi"/>
              <w:noProof/>
              <w:lang w:val="en-GB" w:eastAsia="en-GB"/>
            </w:rPr>
          </w:pPr>
          <w:hyperlink w:history="1" w:anchor="_Toc132981399">
            <w:r w:rsidRPr="00CE7D33" w:rsidR="002F0762">
              <w:rPr>
                <w:rStyle w:val="Hyperlink"/>
                <w:noProof/>
              </w:rPr>
              <w:t>Theme 1</w:t>
            </w:r>
            <w:r w:rsidR="002F0762">
              <w:rPr>
                <w:noProof/>
                <w:webHidden/>
              </w:rPr>
              <w:tab/>
            </w:r>
            <w:r w:rsidR="002F0762">
              <w:rPr>
                <w:noProof/>
                <w:webHidden/>
              </w:rPr>
              <w:fldChar w:fldCharType="begin"/>
            </w:r>
            <w:r w:rsidR="002F0762">
              <w:rPr>
                <w:noProof/>
                <w:webHidden/>
              </w:rPr>
              <w:instrText xml:space="preserve"> PAGEREF _Toc132981399 \h </w:instrText>
            </w:r>
            <w:r w:rsidR="002F0762">
              <w:rPr>
                <w:noProof/>
                <w:webHidden/>
              </w:rPr>
            </w:r>
            <w:r w:rsidR="002F0762">
              <w:rPr>
                <w:noProof/>
                <w:webHidden/>
              </w:rPr>
              <w:fldChar w:fldCharType="separate"/>
            </w:r>
            <w:r w:rsidR="002F0762">
              <w:rPr>
                <w:noProof/>
                <w:webHidden/>
              </w:rPr>
              <w:t>9</w:t>
            </w:r>
            <w:r w:rsidR="002F0762">
              <w:rPr>
                <w:noProof/>
                <w:webHidden/>
              </w:rPr>
              <w:fldChar w:fldCharType="end"/>
            </w:r>
          </w:hyperlink>
        </w:p>
        <w:p w:rsidR="002F0762" w:rsidRDefault="00B32C85" w14:paraId="491BB726" w14:textId="63C8439F">
          <w:pPr>
            <w:pStyle w:val="TOC3"/>
            <w:tabs>
              <w:tab w:val="right" w:leader="dot" w:pos="8896"/>
            </w:tabs>
            <w:rPr>
              <w:rFonts w:asciiTheme="minorHAnsi" w:hAnsiTheme="minorHAnsi" w:eastAsiaTheme="minorEastAsia" w:cstheme="minorBidi"/>
              <w:noProof/>
              <w:lang w:val="en-GB" w:eastAsia="en-GB"/>
            </w:rPr>
          </w:pPr>
          <w:hyperlink w:history="1" w:anchor="_Toc132981400">
            <w:r w:rsidRPr="00CE7D33" w:rsidR="002F0762">
              <w:rPr>
                <w:rStyle w:val="Hyperlink"/>
                <w:noProof/>
              </w:rPr>
              <w:t>Theme 2</w:t>
            </w:r>
            <w:r w:rsidR="002F0762">
              <w:rPr>
                <w:noProof/>
                <w:webHidden/>
              </w:rPr>
              <w:tab/>
            </w:r>
            <w:r w:rsidR="002F0762">
              <w:rPr>
                <w:noProof/>
                <w:webHidden/>
              </w:rPr>
              <w:fldChar w:fldCharType="begin"/>
            </w:r>
            <w:r w:rsidR="002F0762">
              <w:rPr>
                <w:noProof/>
                <w:webHidden/>
              </w:rPr>
              <w:instrText xml:space="preserve"> PAGEREF _Toc132981400 \h </w:instrText>
            </w:r>
            <w:r w:rsidR="002F0762">
              <w:rPr>
                <w:noProof/>
                <w:webHidden/>
              </w:rPr>
            </w:r>
            <w:r w:rsidR="002F0762">
              <w:rPr>
                <w:noProof/>
                <w:webHidden/>
              </w:rPr>
              <w:fldChar w:fldCharType="separate"/>
            </w:r>
            <w:r w:rsidR="002F0762">
              <w:rPr>
                <w:noProof/>
                <w:webHidden/>
              </w:rPr>
              <w:t>9</w:t>
            </w:r>
            <w:r w:rsidR="002F0762">
              <w:rPr>
                <w:noProof/>
                <w:webHidden/>
              </w:rPr>
              <w:fldChar w:fldCharType="end"/>
            </w:r>
          </w:hyperlink>
        </w:p>
        <w:p w:rsidR="002F0762" w:rsidRDefault="00B32C85" w14:paraId="474E0598" w14:textId="1D44BB28">
          <w:pPr>
            <w:pStyle w:val="TOC3"/>
            <w:tabs>
              <w:tab w:val="right" w:leader="dot" w:pos="8896"/>
            </w:tabs>
            <w:rPr>
              <w:rFonts w:asciiTheme="minorHAnsi" w:hAnsiTheme="minorHAnsi" w:eastAsiaTheme="minorEastAsia" w:cstheme="minorBidi"/>
              <w:noProof/>
              <w:lang w:val="en-GB" w:eastAsia="en-GB"/>
            </w:rPr>
          </w:pPr>
          <w:hyperlink w:history="1" w:anchor="_Toc132981401">
            <w:r w:rsidRPr="00CE7D33" w:rsidR="002F0762">
              <w:rPr>
                <w:rStyle w:val="Hyperlink"/>
                <w:noProof/>
              </w:rPr>
              <w:t>Theme 3</w:t>
            </w:r>
            <w:r w:rsidR="002F0762">
              <w:rPr>
                <w:noProof/>
                <w:webHidden/>
              </w:rPr>
              <w:tab/>
            </w:r>
            <w:r w:rsidR="002F0762">
              <w:rPr>
                <w:noProof/>
                <w:webHidden/>
              </w:rPr>
              <w:fldChar w:fldCharType="begin"/>
            </w:r>
            <w:r w:rsidR="002F0762">
              <w:rPr>
                <w:noProof/>
                <w:webHidden/>
              </w:rPr>
              <w:instrText xml:space="preserve"> PAGEREF _Toc132981401 \h </w:instrText>
            </w:r>
            <w:r w:rsidR="002F0762">
              <w:rPr>
                <w:noProof/>
                <w:webHidden/>
              </w:rPr>
            </w:r>
            <w:r w:rsidR="002F0762">
              <w:rPr>
                <w:noProof/>
                <w:webHidden/>
              </w:rPr>
              <w:fldChar w:fldCharType="separate"/>
            </w:r>
            <w:r w:rsidR="002F0762">
              <w:rPr>
                <w:noProof/>
                <w:webHidden/>
              </w:rPr>
              <w:t>10</w:t>
            </w:r>
            <w:r w:rsidR="002F0762">
              <w:rPr>
                <w:noProof/>
                <w:webHidden/>
              </w:rPr>
              <w:fldChar w:fldCharType="end"/>
            </w:r>
          </w:hyperlink>
        </w:p>
        <w:p w:rsidR="002F0762" w:rsidRDefault="00B32C85" w14:paraId="17397B6D" w14:textId="75E1F48B">
          <w:pPr>
            <w:pStyle w:val="TOC3"/>
            <w:tabs>
              <w:tab w:val="right" w:leader="dot" w:pos="8896"/>
            </w:tabs>
            <w:rPr>
              <w:rFonts w:asciiTheme="minorHAnsi" w:hAnsiTheme="minorHAnsi" w:eastAsiaTheme="minorEastAsia" w:cstheme="minorBidi"/>
              <w:noProof/>
              <w:lang w:val="en-GB" w:eastAsia="en-GB"/>
            </w:rPr>
          </w:pPr>
          <w:hyperlink w:history="1" w:anchor="_Toc132981402">
            <w:r w:rsidRPr="00CE7D33" w:rsidR="002F0762">
              <w:rPr>
                <w:rStyle w:val="Hyperlink"/>
                <w:noProof/>
              </w:rPr>
              <w:t>Theme 4</w:t>
            </w:r>
            <w:r w:rsidR="002F0762">
              <w:rPr>
                <w:noProof/>
                <w:webHidden/>
              </w:rPr>
              <w:tab/>
            </w:r>
            <w:r w:rsidR="002F0762">
              <w:rPr>
                <w:noProof/>
                <w:webHidden/>
              </w:rPr>
              <w:fldChar w:fldCharType="begin"/>
            </w:r>
            <w:r w:rsidR="002F0762">
              <w:rPr>
                <w:noProof/>
                <w:webHidden/>
              </w:rPr>
              <w:instrText xml:space="preserve"> PAGEREF _Toc132981402 \h </w:instrText>
            </w:r>
            <w:r w:rsidR="002F0762">
              <w:rPr>
                <w:noProof/>
                <w:webHidden/>
              </w:rPr>
            </w:r>
            <w:r w:rsidR="002F0762">
              <w:rPr>
                <w:noProof/>
                <w:webHidden/>
              </w:rPr>
              <w:fldChar w:fldCharType="separate"/>
            </w:r>
            <w:r w:rsidR="002F0762">
              <w:rPr>
                <w:noProof/>
                <w:webHidden/>
              </w:rPr>
              <w:t>10</w:t>
            </w:r>
            <w:r w:rsidR="002F0762">
              <w:rPr>
                <w:noProof/>
                <w:webHidden/>
              </w:rPr>
              <w:fldChar w:fldCharType="end"/>
            </w:r>
          </w:hyperlink>
        </w:p>
        <w:p w:rsidR="002F0762" w:rsidRDefault="00B32C85" w14:paraId="1340CAF5" w14:textId="636B6B54">
          <w:pPr>
            <w:pStyle w:val="TOC3"/>
            <w:tabs>
              <w:tab w:val="right" w:leader="dot" w:pos="8896"/>
            </w:tabs>
            <w:rPr>
              <w:rFonts w:asciiTheme="minorHAnsi" w:hAnsiTheme="minorHAnsi" w:eastAsiaTheme="minorEastAsia" w:cstheme="minorBidi"/>
              <w:noProof/>
              <w:lang w:val="en-GB" w:eastAsia="en-GB"/>
            </w:rPr>
          </w:pPr>
          <w:hyperlink w:history="1" w:anchor="_Toc132981403">
            <w:r w:rsidRPr="00CE7D33" w:rsidR="002F0762">
              <w:rPr>
                <w:rStyle w:val="Hyperlink"/>
                <w:noProof/>
              </w:rPr>
              <w:t>Theme 5</w:t>
            </w:r>
            <w:r w:rsidR="002F0762">
              <w:rPr>
                <w:noProof/>
                <w:webHidden/>
              </w:rPr>
              <w:tab/>
            </w:r>
            <w:r w:rsidR="002F0762">
              <w:rPr>
                <w:noProof/>
                <w:webHidden/>
              </w:rPr>
              <w:fldChar w:fldCharType="begin"/>
            </w:r>
            <w:r w:rsidR="002F0762">
              <w:rPr>
                <w:noProof/>
                <w:webHidden/>
              </w:rPr>
              <w:instrText xml:space="preserve"> PAGEREF _Toc132981403 \h </w:instrText>
            </w:r>
            <w:r w:rsidR="002F0762">
              <w:rPr>
                <w:noProof/>
                <w:webHidden/>
              </w:rPr>
            </w:r>
            <w:r w:rsidR="002F0762">
              <w:rPr>
                <w:noProof/>
                <w:webHidden/>
              </w:rPr>
              <w:fldChar w:fldCharType="separate"/>
            </w:r>
            <w:r w:rsidR="002F0762">
              <w:rPr>
                <w:noProof/>
                <w:webHidden/>
              </w:rPr>
              <w:t>11</w:t>
            </w:r>
            <w:r w:rsidR="002F0762">
              <w:rPr>
                <w:noProof/>
                <w:webHidden/>
              </w:rPr>
              <w:fldChar w:fldCharType="end"/>
            </w:r>
          </w:hyperlink>
        </w:p>
        <w:p w:rsidR="002F0762" w:rsidRDefault="00B32C85" w14:paraId="37B6E1FC" w14:textId="7127EFDC">
          <w:pPr>
            <w:pStyle w:val="TOC3"/>
            <w:tabs>
              <w:tab w:val="right" w:leader="dot" w:pos="8896"/>
            </w:tabs>
            <w:rPr>
              <w:rFonts w:asciiTheme="minorHAnsi" w:hAnsiTheme="minorHAnsi" w:eastAsiaTheme="minorEastAsia" w:cstheme="minorBidi"/>
              <w:noProof/>
              <w:lang w:val="en-GB" w:eastAsia="en-GB"/>
            </w:rPr>
          </w:pPr>
          <w:hyperlink w:history="1" w:anchor="_Toc132981404">
            <w:r w:rsidRPr="00CE7D33" w:rsidR="002F0762">
              <w:rPr>
                <w:rStyle w:val="Hyperlink"/>
                <w:noProof/>
              </w:rPr>
              <w:t>Theme 6</w:t>
            </w:r>
            <w:r w:rsidR="002F0762">
              <w:rPr>
                <w:noProof/>
                <w:webHidden/>
              </w:rPr>
              <w:tab/>
            </w:r>
            <w:r w:rsidR="002F0762">
              <w:rPr>
                <w:noProof/>
                <w:webHidden/>
              </w:rPr>
              <w:fldChar w:fldCharType="begin"/>
            </w:r>
            <w:r w:rsidR="002F0762">
              <w:rPr>
                <w:noProof/>
                <w:webHidden/>
              </w:rPr>
              <w:instrText xml:space="preserve"> PAGEREF _Toc132981404 \h </w:instrText>
            </w:r>
            <w:r w:rsidR="002F0762">
              <w:rPr>
                <w:noProof/>
                <w:webHidden/>
              </w:rPr>
            </w:r>
            <w:r w:rsidR="002F0762">
              <w:rPr>
                <w:noProof/>
                <w:webHidden/>
              </w:rPr>
              <w:fldChar w:fldCharType="separate"/>
            </w:r>
            <w:r w:rsidR="002F0762">
              <w:rPr>
                <w:noProof/>
                <w:webHidden/>
              </w:rPr>
              <w:t>12</w:t>
            </w:r>
            <w:r w:rsidR="002F0762">
              <w:rPr>
                <w:noProof/>
                <w:webHidden/>
              </w:rPr>
              <w:fldChar w:fldCharType="end"/>
            </w:r>
          </w:hyperlink>
        </w:p>
        <w:p w:rsidR="002F0762" w:rsidRDefault="00B32C85" w14:paraId="7E08573C" w14:textId="6FFB380B">
          <w:pPr>
            <w:pStyle w:val="TOC1"/>
            <w:tabs>
              <w:tab w:val="left" w:pos="440"/>
              <w:tab w:val="right" w:leader="dot" w:pos="8896"/>
            </w:tabs>
            <w:rPr>
              <w:noProof/>
              <w:sz w:val="22"/>
              <w:szCs w:val="22"/>
            </w:rPr>
          </w:pPr>
          <w:hyperlink w:history="1" w:anchor="_Toc132981405">
            <w:r w:rsidRPr="00CE7D33" w:rsidR="002F0762">
              <w:rPr>
                <w:rStyle w:val="Hyperlink"/>
                <w:noProof/>
              </w:rPr>
              <w:t>6.</w:t>
            </w:r>
            <w:r w:rsidR="002F0762">
              <w:rPr>
                <w:noProof/>
                <w:sz w:val="22"/>
                <w:szCs w:val="22"/>
              </w:rPr>
              <w:tab/>
            </w:r>
            <w:r w:rsidRPr="00CE7D33" w:rsidR="002F0762">
              <w:rPr>
                <w:rStyle w:val="Hyperlink"/>
                <w:noProof/>
              </w:rPr>
              <w:t>Annex B - A summary of comments received in favour of the proposal.</w:t>
            </w:r>
            <w:r w:rsidR="002F0762">
              <w:rPr>
                <w:noProof/>
                <w:webHidden/>
              </w:rPr>
              <w:tab/>
            </w:r>
            <w:r w:rsidR="002F0762">
              <w:rPr>
                <w:noProof/>
                <w:webHidden/>
              </w:rPr>
              <w:fldChar w:fldCharType="begin"/>
            </w:r>
            <w:r w:rsidR="002F0762">
              <w:rPr>
                <w:noProof/>
                <w:webHidden/>
              </w:rPr>
              <w:instrText xml:space="preserve"> PAGEREF _Toc132981405 \h </w:instrText>
            </w:r>
            <w:r w:rsidR="002F0762">
              <w:rPr>
                <w:noProof/>
                <w:webHidden/>
              </w:rPr>
            </w:r>
            <w:r w:rsidR="002F0762">
              <w:rPr>
                <w:noProof/>
                <w:webHidden/>
              </w:rPr>
              <w:fldChar w:fldCharType="separate"/>
            </w:r>
            <w:r w:rsidR="002F0762">
              <w:rPr>
                <w:noProof/>
                <w:webHidden/>
              </w:rPr>
              <w:t>13</w:t>
            </w:r>
            <w:r w:rsidR="002F0762">
              <w:rPr>
                <w:noProof/>
                <w:webHidden/>
              </w:rPr>
              <w:fldChar w:fldCharType="end"/>
            </w:r>
          </w:hyperlink>
        </w:p>
        <w:p w:rsidR="002F0762" w:rsidRDefault="00B32C85" w14:paraId="21079F12" w14:textId="498A91B9">
          <w:pPr>
            <w:pStyle w:val="TOC3"/>
            <w:tabs>
              <w:tab w:val="right" w:leader="dot" w:pos="8896"/>
            </w:tabs>
            <w:rPr>
              <w:rFonts w:asciiTheme="minorHAnsi" w:hAnsiTheme="minorHAnsi" w:eastAsiaTheme="minorEastAsia" w:cstheme="minorBidi"/>
              <w:noProof/>
              <w:lang w:val="en-GB" w:eastAsia="en-GB"/>
            </w:rPr>
          </w:pPr>
          <w:hyperlink w:history="1" w:anchor="_Toc132981406">
            <w:r w:rsidRPr="00CE7D33" w:rsidR="002F0762">
              <w:rPr>
                <w:rStyle w:val="Hyperlink"/>
                <w:noProof/>
              </w:rPr>
              <w:t>Theme 8</w:t>
            </w:r>
            <w:r w:rsidR="002F0762">
              <w:rPr>
                <w:noProof/>
                <w:webHidden/>
              </w:rPr>
              <w:tab/>
            </w:r>
            <w:r w:rsidR="002F0762">
              <w:rPr>
                <w:noProof/>
                <w:webHidden/>
              </w:rPr>
              <w:fldChar w:fldCharType="begin"/>
            </w:r>
            <w:r w:rsidR="002F0762">
              <w:rPr>
                <w:noProof/>
                <w:webHidden/>
              </w:rPr>
              <w:instrText xml:space="preserve"> PAGEREF _Toc132981406 \h </w:instrText>
            </w:r>
            <w:r w:rsidR="002F0762">
              <w:rPr>
                <w:noProof/>
                <w:webHidden/>
              </w:rPr>
            </w:r>
            <w:r w:rsidR="002F0762">
              <w:rPr>
                <w:noProof/>
                <w:webHidden/>
              </w:rPr>
              <w:fldChar w:fldCharType="separate"/>
            </w:r>
            <w:r w:rsidR="002F0762">
              <w:rPr>
                <w:noProof/>
                <w:webHidden/>
              </w:rPr>
              <w:t>13</w:t>
            </w:r>
            <w:r w:rsidR="002F0762">
              <w:rPr>
                <w:noProof/>
                <w:webHidden/>
              </w:rPr>
              <w:fldChar w:fldCharType="end"/>
            </w:r>
          </w:hyperlink>
        </w:p>
        <w:p w:rsidR="002F0762" w:rsidRDefault="00B32C85" w14:paraId="3C6E3C32" w14:textId="3A1D6B05">
          <w:pPr>
            <w:pStyle w:val="TOC3"/>
            <w:tabs>
              <w:tab w:val="right" w:leader="dot" w:pos="8896"/>
            </w:tabs>
            <w:rPr>
              <w:rFonts w:asciiTheme="minorHAnsi" w:hAnsiTheme="minorHAnsi" w:eastAsiaTheme="minorEastAsia" w:cstheme="minorBidi"/>
              <w:noProof/>
              <w:lang w:val="en-GB" w:eastAsia="en-GB"/>
            </w:rPr>
          </w:pPr>
          <w:hyperlink w:history="1" w:anchor="_Toc132981407">
            <w:r w:rsidRPr="00CE7D33" w:rsidR="002F0762">
              <w:rPr>
                <w:rStyle w:val="Hyperlink"/>
                <w:noProof/>
              </w:rPr>
              <w:t>Theme 9</w:t>
            </w:r>
            <w:r w:rsidR="002F0762">
              <w:rPr>
                <w:noProof/>
                <w:webHidden/>
              </w:rPr>
              <w:tab/>
            </w:r>
            <w:r w:rsidR="002F0762">
              <w:rPr>
                <w:noProof/>
                <w:webHidden/>
              </w:rPr>
              <w:fldChar w:fldCharType="begin"/>
            </w:r>
            <w:r w:rsidR="002F0762">
              <w:rPr>
                <w:noProof/>
                <w:webHidden/>
              </w:rPr>
              <w:instrText xml:space="preserve"> PAGEREF _Toc132981407 \h </w:instrText>
            </w:r>
            <w:r w:rsidR="002F0762">
              <w:rPr>
                <w:noProof/>
                <w:webHidden/>
              </w:rPr>
            </w:r>
            <w:r w:rsidR="002F0762">
              <w:rPr>
                <w:noProof/>
                <w:webHidden/>
              </w:rPr>
              <w:fldChar w:fldCharType="separate"/>
            </w:r>
            <w:r w:rsidR="002F0762">
              <w:rPr>
                <w:noProof/>
                <w:webHidden/>
              </w:rPr>
              <w:t>14</w:t>
            </w:r>
            <w:r w:rsidR="002F0762">
              <w:rPr>
                <w:noProof/>
                <w:webHidden/>
              </w:rPr>
              <w:fldChar w:fldCharType="end"/>
            </w:r>
          </w:hyperlink>
        </w:p>
        <w:p w:rsidR="002F0762" w:rsidRDefault="00B32C85" w14:paraId="6C082F04" w14:textId="2306E9A5">
          <w:pPr>
            <w:pStyle w:val="TOC3"/>
            <w:tabs>
              <w:tab w:val="right" w:leader="dot" w:pos="8896"/>
            </w:tabs>
            <w:rPr>
              <w:rFonts w:asciiTheme="minorHAnsi" w:hAnsiTheme="minorHAnsi" w:eastAsiaTheme="minorEastAsia" w:cstheme="minorBidi"/>
              <w:noProof/>
              <w:lang w:val="en-GB" w:eastAsia="en-GB"/>
            </w:rPr>
          </w:pPr>
          <w:hyperlink w:history="1" w:anchor="_Toc132981408">
            <w:r w:rsidRPr="00CE7D33" w:rsidR="002F0762">
              <w:rPr>
                <w:rStyle w:val="Hyperlink"/>
                <w:noProof/>
              </w:rPr>
              <w:t>Theme 10</w:t>
            </w:r>
            <w:r w:rsidR="002F0762">
              <w:rPr>
                <w:noProof/>
                <w:webHidden/>
              </w:rPr>
              <w:tab/>
            </w:r>
            <w:r w:rsidR="002F0762">
              <w:rPr>
                <w:noProof/>
                <w:webHidden/>
              </w:rPr>
              <w:fldChar w:fldCharType="begin"/>
            </w:r>
            <w:r w:rsidR="002F0762">
              <w:rPr>
                <w:noProof/>
                <w:webHidden/>
              </w:rPr>
              <w:instrText xml:space="preserve"> PAGEREF _Toc132981408 \h </w:instrText>
            </w:r>
            <w:r w:rsidR="002F0762">
              <w:rPr>
                <w:noProof/>
                <w:webHidden/>
              </w:rPr>
            </w:r>
            <w:r w:rsidR="002F0762">
              <w:rPr>
                <w:noProof/>
                <w:webHidden/>
              </w:rPr>
              <w:fldChar w:fldCharType="separate"/>
            </w:r>
            <w:r w:rsidR="002F0762">
              <w:rPr>
                <w:noProof/>
                <w:webHidden/>
              </w:rPr>
              <w:t>14</w:t>
            </w:r>
            <w:r w:rsidR="002F0762">
              <w:rPr>
                <w:noProof/>
                <w:webHidden/>
              </w:rPr>
              <w:fldChar w:fldCharType="end"/>
            </w:r>
          </w:hyperlink>
        </w:p>
        <w:p w:rsidR="002F0762" w:rsidRDefault="00B32C85" w14:paraId="11009907" w14:textId="78217B5C">
          <w:pPr>
            <w:pStyle w:val="TOC1"/>
            <w:tabs>
              <w:tab w:val="left" w:pos="440"/>
              <w:tab w:val="right" w:leader="dot" w:pos="8896"/>
            </w:tabs>
            <w:rPr>
              <w:noProof/>
              <w:sz w:val="22"/>
              <w:szCs w:val="22"/>
            </w:rPr>
          </w:pPr>
          <w:hyperlink w:history="1" w:anchor="_Toc132981409">
            <w:r w:rsidRPr="00CE7D33" w:rsidR="002F0762">
              <w:rPr>
                <w:rStyle w:val="Hyperlink"/>
                <w:noProof/>
              </w:rPr>
              <w:t>7.</w:t>
            </w:r>
            <w:r w:rsidR="002F0762">
              <w:rPr>
                <w:noProof/>
                <w:sz w:val="22"/>
                <w:szCs w:val="22"/>
              </w:rPr>
              <w:tab/>
            </w:r>
            <w:r w:rsidRPr="00CE7D33" w:rsidR="002F0762">
              <w:rPr>
                <w:rStyle w:val="Hyperlink"/>
                <w:noProof/>
              </w:rPr>
              <w:t>Annex C - Frequently asked questions.</w:t>
            </w:r>
            <w:r w:rsidR="002F0762">
              <w:rPr>
                <w:noProof/>
                <w:webHidden/>
              </w:rPr>
              <w:tab/>
            </w:r>
            <w:r w:rsidR="002F0762">
              <w:rPr>
                <w:noProof/>
                <w:webHidden/>
              </w:rPr>
              <w:fldChar w:fldCharType="begin"/>
            </w:r>
            <w:r w:rsidR="002F0762">
              <w:rPr>
                <w:noProof/>
                <w:webHidden/>
              </w:rPr>
              <w:instrText xml:space="preserve"> PAGEREF _Toc132981409 \h </w:instrText>
            </w:r>
            <w:r w:rsidR="002F0762">
              <w:rPr>
                <w:noProof/>
                <w:webHidden/>
              </w:rPr>
            </w:r>
            <w:r w:rsidR="002F0762">
              <w:rPr>
                <w:noProof/>
                <w:webHidden/>
              </w:rPr>
              <w:fldChar w:fldCharType="separate"/>
            </w:r>
            <w:r w:rsidR="002F0762">
              <w:rPr>
                <w:noProof/>
                <w:webHidden/>
              </w:rPr>
              <w:t>15</w:t>
            </w:r>
            <w:r w:rsidR="002F0762">
              <w:rPr>
                <w:noProof/>
                <w:webHidden/>
              </w:rPr>
              <w:fldChar w:fldCharType="end"/>
            </w:r>
          </w:hyperlink>
        </w:p>
        <w:p w:rsidR="002F0762" w:rsidRDefault="00B32C85" w14:paraId="5EFB5CA9" w14:textId="39226E16">
          <w:pPr>
            <w:pStyle w:val="TOC1"/>
            <w:tabs>
              <w:tab w:val="left" w:pos="440"/>
              <w:tab w:val="right" w:leader="dot" w:pos="8896"/>
            </w:tabs>
            <w:rPr>
              <w:noProof/>
              <w:sz w:val="22"/>
              <w:szCs w:val="22"/>
            </w:rPr>
          </w:pPr>
          <w:hyperlink w:history="1" w:anchor="_Toc132981410">
            <w:r w:rsidRPr="00CE7D33" w:rsidR="002F0762">
              <w:rPr>
                <w:rStyle w:val="Hyperlink"/>
                <w:noProof/>
              </w:rPr>
              <w:t>8.</w:t>
            </w:r>
            <w:r w:rsidR="002F0762">
              <w:rPr>
                <w:noProof/>
                <w:sz w:val="22"/>
                <w:szCs w:val="22"/>
              </w:rPr>
              <w:tab/>
            </w:r>
            <w:r w:rsidRPr="00CE7D33" w:rsidR="002F0762">
              <w:rPr>
                <w:rStyle w:val="Hyperlink"/>
                <w:noProof/>
              </w:rPr>
              <w:t>Annex D - Consultations undertaken with young people.</w:t>
            </w:r>
            <w:r w:rsidR="002F0762">
              <w:rPr>
                <w:noProof/>
                <w:webHidden/>
              </w:rPr>
              <w:tab/>
            </w:r>
            <w:r w:rsidR="002F0762">
              <w:rPr>
                <w:noProof/>
                <w:webHidden/>
              </w:rPr>
              <w:fldChar w:fldCharType="begin"/>
            </w:r>
            <w:r w:rsidR="002F0762">
              <w:rPr>
                <w:noProof/>
                <w:webHidden/>
              </w:rPr>
              <w:instrText xml:space="preserve"> PAGEREF _Toc132981410 \h </w:instrText>
            </w:r>
            <w:r w:rsidR="002F0762">
              <w:rPr>
                <w:noProof/>
                <w:webHidden/>
              </w:rPr>
            </w:r>
            <w:r w:rsidR="002F0762">
              <w:rPr>
                <w:noProof/>
                <w:webHidden/>
              </w:rPr>
              <w:fldChar w:fldCharType="separate"/>
            </w:r>
            <w:r w:rsidR="002F0762">
              <w:rPr>
                <w:noProof/>
                <w:webHidden/>
              </w:rPr>
              <w:t>17</w:t>
            </w:r>
            <w:r w:rsidR="002F0762">
              <w:rPr>
                <w:noProof/>
                <w:webHidden/>
              </w:rPr>
              <w:fldChar w:fldCharType="end"/>
            </w:r>
          </w:hyperlink>
        </w:p>
        <w:p w:rsidR="002F0762" w:rsidRDefault="00B32C85" w14:paraId="6C1EA54B" w14:textId="2F70246C">
          <w:pPr>
            <w:pStyle w:val="TOC2"/>
            <w:tabs>
              <w:tab w:val="left" w:pos="880"/>
              <w:tab w:val="right" w:leader="dot" w:pos="8896"/>
            </w:tabs>
            <w:rPr>
              <w:noProof/>
              <w:sz w:val="22"/>
              <w:szCs w:val="22"/>
            </w:rPr>
          </w:pPr>
          <w:hyperlink w:history="1" w:anchor="_Toc132981411">
            <w:r w:rsidRPr="00CE7D33" w:rsidR="002F0762">
              <w:rPr>
                <w:rStyle w:val="Hyperlink"/>
                <w:rFonts w:ascii="Calibri" w:hAnsi="Calibri"/>
                <w:noProof/>
              </w:rPr>
              <w:t>8.1.</w:t>
            </w:r>
            <w:r w:rsidR="002F0762">
              <w:rPr>
                <w:noProof/>
                <w:sz w:val="22"/>
                <w:szCs w:val="22"/>
              </w:rPr>
              <w:tab/>
            </w:r>
            <w:r w:rsidRPr="00CE7D33" w:rsidR="002F0762">
              <w:rPr>
                <w:rStyle w:val="Hyperlink"/>
                <w:noProof/>
              </w:rPr>
              <w:t>Consultation to increase the capacity for Welsh medium Education by expanding Ysgol Iolo Morganwg from 210 places to 420 places from September 2025.</w:t>
            </w:r>
            <w:r w:rsidR="002F0762">
              <w:rPr>
                <w:noProof/>
                <w:webHidden/>
              </w:rPr>
              <w:tab/>
            </w:r>
            <w:r w:rsidR="002F0762">
              <w:rPr>
                <w:noProof/>
                <w:webHidden/>
              </w:rPr>
              <w:fldChar w:fldCharType="begin"/>
            </w:r>
            <w:r w:rsidR="002F0762">
              <w:rPr>
                <w:noProof/>
                <w:webHidden/>
              </w:rPr>
              <w:instrText xml:space="preserve"> PAGEREF _Toc132981411 \h </w:instrText>
            </w:r>
            <w:r w:rsidR="002F0762">
              <w:rPr>
                <w:noProof/>
                <w:webHidden/>
              </w:rPr>
            </w:r>
            <w:r w:rsidR="002F0762">
              <w:rPr>
                <w:noProof/>
                <w:webHidden/>
              </w:rPr>
              <w:fldChar w:fldCharType="separate"/>
            </w:r>
            <w:r w:rsidR="002F0762">
              <w:rPr>
                <w:noProof/>
                <w:webHidden/>
              </w:rPr>
              <w:t>17</w:t>
            </w:r>
            <w:r w:rsidR="002F0762">
              <w:rPr>
                <w:noProof/>
                <w:webHidden/>
              </w:rPr>
              <w:fldChar w:fldCharType="end"/>
            </w:r>
          </w:hyperlink>
        </w:p>
        <w:p w:rsidR="002F0762" w:rsidRDefault="00B32C85" w14:paraId="6EB82FA5" w14:textId="27928A99">
          <w:pPr>
            <w:pStyle w:val="TOC3"/>
            <w:tabs>
              <w:tab w:val="right" w:leader="dot" w:pos="8896"/>
            </w:tabs>
            <w:rPr>
              <w:rFonts w:asciiTheme="minorHAnsi" w:hAnsiTheme="minorHAnsi" w:eastAsiaTheme="minorEastAsia" w:cstheme="minorBidi"/>
              <w:noProof/>
              <w:lang w:val="en-GB" w:eastAsia="en-GB"/>
            </w:rPr>
          </w:pPr>
          <w:hyperlink w:history="1" w:anchor="_Toc132981412">
            <w:r w:rsidRPr="00CE7D33" w:rsidR="002F0762">
              <w:rPr>
                <w:rStyle w:val="Hyperlink"/>
                <w:noProof/>
              </w:rPr>
              <w:t>Background</w:t>
            </w:r>
            <w:r w:rsidR="002F0762">
              <w:rPr>
                <w:noProof/>
                <w:webHidden/>
              </w:rPr>
              <w:tab/>
            </w:r>
            <w:r w:rsidR="002F0762">
              <w:rPr>
                <w:noProof/>
                <w:webHidden/>
              </w:rPr>
              <w:fldChar w:fldCharType="begin"/>
            </w:r>
            <w:r w:rsidR="002F0762">
              <w:rPr>
                <w:noProof/>
                <w:webHidden/>
              </w:rPr>
              <w:instrText xml:space="preserve"> PAGEREF _Toc132981412 \h </w:instrText>
            </w:r>
            <w:r w:rsidR="002F0762">
              <w:rPr>
                <w:noProof/>
                <w:webHidden/>
              </w:rPr>
            </w:r>
            <w:r w:rsidR="002F0762">
              <w:rPr>
                <w:noProof/>
                <w:webHidden/>
              </w:rPr>
              <w:fldChar w:fldCharType="separate"/>
            </w:r>
            <w:r w:rsidR="002F0762">
              <w:rPr>
                <w:noProof/>
                <w:webHidden/>
              </w:rPr>
              <w:t>17</w:t>
            </w:r>
            <w:r w:rsidR="002F0762">
              <w:rPr>
                <w:noProof/>
                <w:webHidden/>
              </w:rPr>
              <w:fldChar w:fldCharType="end"/>
            </w:r>
          </w:hyperlink>
        </w:p>
        <w:p w:rsidR="002F0762" w:rsidRDefault="00B32C85" w14:paraId="2B08C175" w14:textId="7977E0E0">
          <w:pPr>
            <w:pStyle w:val="TOC3"/>
            <w:tabs>
              <w:tab w:val="right" w:leader="dot" w:pos="8896"/>
            </w:tabs>
            <w:rPr>
              <w:rFonts w:asciiTheme="minorHAnsi" w:hAnsiTheme="minorHAnsi" w:eastAsiaTheme="minorEastAsia" w:cstheme="minorBidi"/>
              <w:noProof/>
              <w:lang w:val="en-GB" w:eastAsia="en-GB"/>
            </w:rPr>
          </w:pPr>
          <w:hyperlink w:history="1" w:anchor="_Toc132981413">
            <w:r w:rsidRPr="00CE7D33" w:rsidR="002F0762">
              <w:rPr>
                <w:rStyle w:val="Hyperlink"/>
                <w:noProof/>
              </w:rPr>
              <w:t>ENGAGMENT ACTIVITY with children AT Ysgol iolo Morganw</w:t>
            </w:r>
            <w:r w:rsidR="002F0762">
              <w:rPr>
                <w:rStyle w:val="Hyperlink"/>
                <w:noProof/>
              </w:rPr>
              <w:t>g</w:t>
            </w:r>
            <w:r w:rsidR="002F0762">
              <w:rPr>
                <w:noProof/>
                <w:webHidden/>
              </w:rPr>
              <w:tab/>
            </w:r>
            <w:r w:rsidR="002F0762">
              <w:rPr>
                <w:noProof/>
                <w:webHidden/>
              </w:rPr>
              <w:fldChar w:fldCharType="begin"/>
            </w:r>
            <w:r w:rsidR="002F0762">
              <w:rPr>
                <w:noProof/>
                <w:webHidden/>
              </w:rPr>
              <w:instrText xml:space="preserve"> PAGEREF _Toc132981413 \h </w:instrText>
            </w:r>
            <w:r w:rsidR="002F0762">
              <w:rPr>
                <w:noProof/>
                <w:webHidden/>
              </w:rPr>
            </w:r>
            <w:r w:rsidR="002F0762">
              <w:rPr>
                <w:noProof/>
                <w:webHidden/>
              </w:rPr>
              <w:fldChar w:fldCharType="separate"/>
            </w:r>
            <w:r w:rsidR="002F0762">
              <w:rPr>
                <w:noProof/>
                <w:webHidden/>
              </w:rPr>
              <w:t>17</w:t>
            </w:r>
            <w:r w:rsidR="002F0762">
              <w:rPr>
                <w:noProof/>
                <w:webHidden/>
              </w:rPr>
              <w:fldChar w:fldCharType="end"/>
            </w:r>
          </w:hyperlink>
        </w:p>
        <w:p w:rsidR="002F0762" w:rsidRDefault="00B32C85" w14:paraId="09F26A5E" w14:textId="63EA4E52">
          <w:pPr>
            <w:pStyle w:val="TOC3"/>
            <w:tabs>
              <w:tab w:val="right" w:leader="dot" w:pos="8896"/>
            </w:tabs>
            <w:rPr>
              <w:rFonts w:asciiTheme="minorHAnsi" w:hAnsiTheme="minorHAnsi" w:eastAsiaTheme="minorEastAsia" w:cstheme="minorBidi"/>
              <w:noProof/>
              <w:lang w:val="en-GB" w:eastAsia="en-GB"/>
            </w:rPr>
          </w:pPr>
          <w:hyperlink w:history="1" w:anchor="_Toc132981414">
            <w:r w:rsidRPr="00CE7D33" w:rsidR="002F0762">
              <w:rPr>
                <w:rStyle w:val="Hyperlink"/>
                <w:noProof/>
              </w:rPr>
              <w:t>METHODOLOGY WITH Pupils’ responses (around 30 pupils from School council at different YEAR GROUPS)</w:t>
            </w:r>
            <w:r w:rsidR="002F0762">
              <w:rPr>
                <w:noProof/>
                <w:webHidden/>
              </w:rPr>
              <w:tab/>
            </w:r>
            <w:r w:rsidR="002F0762">
              <w:rPr>
                <w:noProof/>
                <w:webHidden/>
              </w:rPr>
              <w:fldChar w:fldCharType="begin"/>
            </w:r>
            <w:r w:rsidR="002F0762">
              <w:rPr>
                <w:noProof/>
                <w:webHidden/>
              </w:rPr>
              <w:instrText xml:space="preserve"> PAGEREF _Toc132981414 \h </w:instrText>
            </w:r>
            <w:r w:rsidR="002F0762">
              <w:rPr>
                <w:noProof/>
                <w:webHidden/>
              </w:rPr>
            </w:r>
            <w:r w:rsidR="002F0762">
              <w:rPr>
                <w:noProof/>
                <w:webHidden/>
              </w:rPr>
              <w:fldChar w:fldCharType="separate"/>
            </w:r>
            <w:r w:rsidR="002F0762">
              <w:rPr>
                <w:noProof/>
                <w:webHidden/>
              </w:rPr>
              <w:t>18</w:t>
            </w:r>
            <w:r w:rsidR="002F0762">
              <w:rPr>
                <w:noProof/>
                <w:webHidden/>
              </w:rPr>
              <w:fldChar w:fldCharType="end"/>
            </w:r>
          </w:hyperlink>
        </w:p>
        <w:p w:rsidR="002F0762" w:rsidRDefault="00B32C85" w14:paraId="33E748DA" w14:textId="52E59A8B">
          <w:pPr>
            <w:pStyle w:val="TOC1"/>
            <w:tabs>
              <w:tab w:val="left" w:pos="440"/>
              <w:tab w:val="right" w:leader="dot" w:pos="8896"/>
            </w:tabs>
            <w:rPr>
              <w:noProof/>
              <w:sz w:val="22"/>
              <w:szCs w:val="22"/>
            </w:rPr>
          </w:pPr>
          <w:hyperlink w:history="1" w:anchor="_Toc132981415">
            <w:r w:rsidRPr="00CE7D33" w:rsidR="002F0762">
              <w:rPr>
                <w:rStyle w:val="Hyperlink"/>
                <w:noProof/>
              </w:rPr>
              <w:t>9.</w:t>
            </w:r>
            <w:r w:rsidR="002F0762">
              <w:rPr>
                <w:noProof/>
                <w:sz w:val="22"/>
                <w:szCs w:val="22"/>
              </w:rPr>
              <w:tab/>
            </w:r>
            <w:r w:rsidRPr="00CE7D33" w:rsidR="002F0762">
              <w:rPr>
                <w:rStyle w:val="Hyperlink"/>
                <w:noProof/>
              </w:rPr>
              <w:t>Annex E – Response from Estyn</w:t>
            </w:r>
            <w:r w:rsidR="002F0762">
              <w:rPr>
                <w:noProof/>
                <w:webHidden/>
              </w:rPr>
              <w:tab/>
            </w:r>
            <w:r w:rsidR="002F0762">
              <w:rPr>
                <w:noProof/>
                <w:webHidden/>
              </w:rPr>
              <w:fldChar w:fldCharType="begin"/>
            </w:r>
            <w:r w:rsidR="002F0762">
              <w:rPr>
                <w:noProof/>
                <w:webHidden/>
              </w:rPr>
              <w:instrText xml:space="preserve"> PAGEREF _Toc132981415 \h </w:instrText>
            </w:r>
            <w:r w:rsidR="002F0762">
              <w:rPr>
                <w:noProof/>
                <w:webHidden/>
              </w:rPr>
            </w:r>
            <w:r w:rsidR="002F0762">
              <w:rPr>
                <w:noProof/>
                <w:webHidden/>
              </w:rPr>
              <w:fldChar w:fldCharType="separate"/>
            </w:r>
            <w:r w:rsidR="002F0762">
              <w:rPr>
                <w:noProof/>
                <w:webHidden/>
              </w:rPr>
              <w:t>20</w:t>
            </w:r>
            <w:r w:rsidR="002F0762">
              <w:rPr>
                <w:noProof/>
                <w:webHidden/>
              </w:rPr>
              <w:fldChar w:fldCharType="end"/>
            </w:r>
          </w:hyperlink>
        </w:p>
        <w:p w:rsidR="002F0762" w:rsidRDefault="00B32C85" w14:paraId="4AE2AF95" w14:textId="74B779B2">
          <w:pPr>
            <w:pStyle w:val="TOC1"/>
            <w:tabs>
              <w:tab w:val="left" w:pos="660"/>
              <w:tab w:val="right" w:leader="dot" w:pos="8896"/>
            </w:tabs>
            <w:rPr>
              <w:noProof/>
              <w:sz w:val="22"/>
              <w:szCs w:val="22"/>
            </w:rPr>
          </w:pPr>
          <w:hyperlink w:history="1" w:anchor="_Toc132981416">
            <w:r w:rsidRPr="00CE7D33" w:rsidR="002F0762">
              <w:rPr>
                <w:rStyle w:val="Hyperlink"/>
                <w:noProof/>
              </w:rPr>
              <w:t>10.</w:t>
            </w:r>
            <w:r w:rsidR="002F0762">
              <w:rPr>
                <w:noProof/>
                <w:sz w:val="22"/>
                <w:szCs w:val="22"/>
              </w:rPr>
              <w:tab/>
            </w:r>
            <w:r w:rsidRPr="00CE7D33" w:rsidR="002F0762">
              <w:rPr>
                <w:rStyle w:val="Hyperlink"/>
                <w:noProof/>
              </w:rPr>
              <w:t>Annex F – Minutes of CABINET &amp; the Learning and Culture Scrutiny Committee on the proposal</w:t>
            </w:r>
            <w:r w:rsidR="002F0762">
              <w:rPr>
                <w:noProof/>
                <w:webHidden/>
              </w:rPr>
              <w:tab/>
            </w:r>
            <w:r w:rsidR="002F0762">
              <w:rPr>
                <w:noProof/>
                <w:webHidden/>
              </w:rPr>
              <w:fldChar w:fldCharType="begin"/>
            </w:r>
            <w:r w:rsidR="002F0762">
              <w:rPr>
                <w:noProof/>
                <w:webHidden/>
              </w:rPr>
              <w:instrText xml:space="preserve"> PAGEREF _Toc132981416 \h </w:instrText>
            </w:r>
            <w:r w:rsidR="002F0762">
              <w:rPr>
                <w:noProof/>
                <w:webHidden/>
              </w:rPr>
            </w:r>
            <w:r w:rsidR="002F0762">
              <w:rPr>
                <w:noProof/>
                <w:webHidden/>
              </w:rPr>
              <w:fldChar w:fldCharType="separate"/>
            </w:r>
            <w:r w:rsidR="002F0762">
              <w:rPr>
                <w:noProof/>
                <w:webHidden/>
              </w:rPr>
              <w:t>24</w:t>
            </w:r>
            <w:r w:rsidR="002F0762">
              <w:rPr>
                <w:noProof/>
                <w:webHidden/>
              </w:rPr>
              <w:fldChar w:fldCharType="end"/>
            </w:r>
          </w:hyperlink>
        </w:p>
        <w:p w:rsidR="002F0762" w:rsidRDefault="00B32C85" w14:paraId="7576BF8B" w14:textId="0727715C">
          <w:pPr>
            <w:pStyle w:val="TOC1"/>
            <w:tabs>
              <w:tab w:val="left" w:pos="660"/>
              <w:tab w:val="right" w:leader="dot" w:pos="8896"/>
            </w:tabs>
            <w:rPr>
              <w:noProof/>
              <w:sz w:val="22"/>
              <w:szCs w:val="22"/>
            </w:rPr>
          </w:pPr>
          <w:hyperlink w:history="1" w:anchor="_Toc132981417">
            <w:r w:rsidRPr="00CE7D33" w:rsidR="002F0762">
              <w:rPr>
                <w:rStyle w:val="Hyperlink"/>
                <w:noProof/>
              </w:rPr>
              <w:t>11.</w:t>
            </w:r>
            <w:r w:rsidR="002F0762">
              <w:rPr>
                <w:noProof/>
                <w:sz w:val="22"/>
                <w:szCs w:val="22"/>
              </w:rPr>
              <w:tab/>
            </w:r>
            <w:r w:rsidRPr="00CE7D33" w:rsidR="002F0762">
              <w:rPr>
                <w:rStyle w:val="Hyperlink"/>
                <w:noProof/>
              </w:rPr>
              <w:t>Annex G – Responses from Governing Body &amp; Cowbridge Community C</w:t>
            </w:r>
            <w:r w:rsidR="002F0762">
              <w:rPr>
                <w:rStyle w:val="Hyperlink"/>
                <w:noProof/>
              </w:rPr>
              <w:t>o</w:t>
            </w:r>
            <w:r w:rsidRPr="00CE7D33" w:rsidR="002F0762">
              <w:rPr>
                <w:rStyle w:val="Hyperlink"/>
                <w:noProof/>
              </w:rPr>
              <w:t>uncil</w:t>
            </w:r>
            <w:r w:rsidR="002F0762">
              <w:rPr>
                <w:noProof/>
                <w:webHidden/>
              </w:rPr>
              <w:tab/>
            </w:r>
            <w:r w:rsidR="002F0762">
              <w:rPr>
                <w:noProof/>
                <w:webHidden/>
              </w:rPr>
              <w:fldChar w:fldCharType="begin"/>
            </w:r>
            <w:r w:rsidR="002F0762">
              <w:rPr>
                <w:noProof/>
                <w:webHidden/>
              </w:rPr>
              <w:instrText xml:space="preserve"> PAGEREF _Toc132981417 \h </w:instrText>
            </w:r>
            <w:r w:rsidR="002F0762">
              <w:rPr>
                <w:noProof/>
                <w:webHidden/>
              </w:rPr>
            </w:r>
            <w:r w:rsidR="002F0762">
              <w:rPr>
                <w:noProof/>
                <w:webHidden/>
              </w:rPr>
              <w:fldChar w:fldCharType="separate"/>
            </w:r>
            <w:r w:rsidR="002F0762">
              <w:rPr>
                <w:noProof/>
                <w:webHidden/>
              </w:rPr>
              <w:t>25</w:t>
            </w:r>
            <w:r w:rsidR="002F0762">
              <w:rPr>
                <w:noProof/>
                <w:webHidden/>
              </w:rPr>
              <w:fldChar w:fldCharType="end"/>
            </w:r>
          </w:hyperlink>
        </w:p>
        <w:p w:rsidR="002F0762" w:rsidRDefault="00B32C85" w14:paraId="679F1E38" w14:textId="3CC9E116">
          <w:pPr>
            <w:pStyle w:val="TOC2"/>
            <w:tabs>
              <w:tab w:val="left" w:pos="1100"/>
              <w:tab w:val="right" w:leader="dot" w:pos="8896"/>
            </w:tabs>
            <w:rPr>
              <w:noProof/>
              <w:sz w:val="22"/>
              <w:szCs w:val="22"/>
            </w:rPr>
          </w:pPr>
          <w:hyperlink w:history="1" w:anchor="_Toc132981418">
            <w:r w:rsidRPr="00CE7D33" w:rsidR="002F0762">
              <w:rPr>
                <w:rStyle w:val="Hyperlink"/>
                <w:noProof/>
              </w:rPr>
              <w:t>11.1.</w:t>
            </w:r>
            <w:r w:rsidR="002F0762">
              <w:rPr>
                <w:noProof/>
                <w:sz w:val="22"/>
                <w:szCs w:val="22"/>
              </w:rPr>
              <w:tab/>
            </w:r>
            <w:r w:rsidRPr="00CE7D33" w:rsidR="002F0762">
              <w:rPr>
                <w:rStyle w:val="Hyperlink"/>
                <w:noProof/>
              </w:rPr>
              <w:t>Annex G – LATE Response from ysgol iolo morganwg governing body</w:t>
            </w:r>
            <w:r w:rsidR="002F0762">
              <w:rPr>
                <w:noProof/>
                <w:webHidden/>
              </w:rPr>
              <w:tab/>
            </w:r>
            <w:r w:rsidR="002F0762">
              <w:rPr>
                <w:noProof/>
                <w:webHidden/>
              </w:rPr>
              <w:fldChar w:fldCharType="begin"/>
            </w:r>
            <w:r w:rsidR="002F0762">
              <w:rPr>
                <w:noProof/>
                <w:webHidden/>
              </w:rPr>
              <w:instrText xml:space="preserve"> PAGEREF _Toc132981418 \h </w:instrText>
            </w:r>
            <w:r w:rsidR="002F0762">
              <w:rPr>
                <w:noProof/>
                <w:webHidden/>
              </w:rPr>
            </w:r>
            <w:r w:rsidR="002F0762">
              <w:rPr>
                <w:noProof/>
                <w:webHidden/>
              </w:rPr>
              <w:fldChar w:fldCharType="separate"/>
            </w:r>
            <w:r w:rsidR="002F0762">
              <w:rPr>
                <w:noProof/>
                <w:webHidden/>
              </w:rPr>
              <w:t>25</w:t>
            </w:r>
            <w:r w:rsidR="002F0762">
              <w:rPr>
                <w:noProof/>
                <w:webHidden/>
              </w:rPr>
              <w:fldChar w:fldCharType="end"/>
            </w:r>
          </w:hyperlink>
        </w:p>
        <w:p w:rsidR="002F0762" w:rsidRDefault="00B32C85" w14:paraId="5E574BBE" w14:textId="7694C02C">
          <w:pPr>
            <w:pStyle w:val="TOC2"/>
            <w:tabs>
              <w:tab w:val="left" w:pos="1100"/>
              <w:tab w:val="right" w:leader="dot" w:pos="8896"/>
            </w:tabs>
            <w:rPr>
              <w:noProof/>
              <w:sz w:val="22"/>
              <w:szCs w:val="22"/>
            </w:rPr>
          </w:pPr>
          <w:hyperlink w:history="1" w:anchor="_Toc132981419">
            <w:r w:rsidRPr="00CE7D33" w:rsidR="002F0762">
              <w:rPr>
                <w:rStyle w:val="Hyperlink"/>
                <w:noProof/>
              </w:rPr>
              <w:t>11.2.</w:t>
            </w:r>
            <w:r w:rsidR="002F0762">
              <w:rPr>
                <w:noProof/>
                <w:sz w:val="22"/>
                <w:szCs w:val="22"/>
              </w:rPr>
              <w:tab/>
            </w:r>
            <w:r w:rsidRPr="00CE7D33" w:rsidR="002F0762">
              <w:rPr>
                <w:rStyle w:val="Hyperlink"/>
                <w:noProof/>
              </w:rPr>
              <w:t>Annex G – Response from Cowbridge with llanblethian community council</w:t>
            </w:r>
            <w:r w:rsidR="002F0762">
              <w:rPr>
                <w:noProof/>
                <w:webHidden/>
              </w:rPr>
              <w:tab/>
            </w:r>
            <w:r w:rsidR="002F0762">
              <w:rPr>
                <w:noProof/>
                <w:webHidden/>
              </w:rPr>
              <w:fldChar w:fldCharType="begin"/>
            </w:r>
            <w:r w:rsidR="002F0762">
              <w:rPr>
                <w:noProof/>
                <w:webHidden/>
              </w:rPr>
              <w:instrText xml:space="preserve"> PAGEREF _Toc132981419 \h </w:instrText>
            </w:r>
            <w:r w:rsidR="002F0762">
              <w:rPr>
                <w:noProof/>
                <w:webHidden/>
              </w:rPr>
            </w:r>
            <w:r w:rsidR="002F0762">
              <w:rPr>
                <w:noProof/>
                <w:webHidden/>
              </w:rPr>
              <w:fldChar w:fldCharType="separate"/>
            </w:r>
            <w:r w:rsidR="002F0762">
              <w:rPr>
                <w:noProof/>
                <w:webHidden/>
              </w:rPr>
              <w:t>26</w:t>
            </w:r>
            <w:r w:rsidR="002F0762">
              <w:rPr>
                <w:noProof/>
                <w:webHidden/>
              </w:rPr>
              <w:fldChar w:fldCharType="end"/>
            </w:r>
          </w:hyperlink>
        </w:p>
        <w:p w:rsidR="002A7D3F" w:rsidRDefault="002A7D3F" w14:paraId="0BB19C91" w14:textId="5601AC76">
          <w:r>
            <w:rPr>
              <w:b/>
              <w:bCs/>
              <w:noProof/>
            </w:rPr>
            <w:fldChar w:fldCharType="end"/>
          </w:r>
        </w:p>
      </w:sdtContent>
    </w:sdt>
    <w:p w:rsidRPr="008D12DD" w:rsidR="008D12DD" w:rsidP="00277123" w:rsidRDefault="008D12DD" w14:paraId="1E30687D" w14:textId="77777777"/>
    <w:p w:rsidR="0012231E" w:rsidP="00277123" w:rsidRDefault="0012231E" w14:paraId="47201ED6" w14:textId="77777777">
      <w:pPr>
        <w:rPr>
          <w:b/>
          <w:sz w:val="28"/>
        </w:rPr>
        <w:sectPr w:rsidR="0012231E" w:rsidSect="002B5281">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134" w:left="1560" w:header="709" w:footer="709" w:gutter="0"/>
          <w:cols w:space="708"/>
          <w:docGrid w:linePitch="360"/>
        </w:sectPr>
      </w:pPr>
    </w:p>
    <w:p w:rsidRPr="0012231E" w:rsidR="00E059A5" w:rsidP="0013032F" w:rsidRDefault="0012231E" w14:paraId="1C052905" w14:textId="338BC44F">
      <w:pPr>
        <w:pStyle w:val="Heading1"/>
        <w:numPr>
          <w:ilvl w:val="0"/>
          <w:numId w:val="16"/>
        </w:numPr>
      </w:pPr>
      <w:bookmarkStart w:name="_Toc132981381" w:id="8"/>
      <w:r w:rsidRPr="0012231E">
        <w:lastRenderedPageBreak/>
        <w:t>Background</w:t>
      </w:r>
      <w:bookmarkEnd w:id="8"/>
    </w:p>
    <w:p w:rsidR="00CE7007" w:rsidP="008D74DF" w:rsidRDefault="00CE7007" w14:paraId="49C90F63" w14:textId="77777777">
      <w:pPr>
        <w:contextualSpacing/>
      </w:pPr>
    </w:p>
    <w:p w:rsidR="008D74DF" w:rsidP="008D74DF" w:rsidRDefault="00907D19" w14:paraId="0D0368B4" w14:textId="14C0C7D2">
      <w:pPr>
        <w:contextualSpacing/>
        <w:rPr>
          <w:rFonts w:cs="Arial"/>
          <w:bCs/>
        </w:rPr>
      </w:pPr>
      <w:r w:rsidRPr="00EC5407">
        <w:t>This report presents the feed</w:t>
      </w:r>
      <w:r w:rsidRPr="00EC5407" w:rsidR="001C3FB7">
        <w:t>back</w:t>
      </w:r>
      <w:r w:rsidRPr="00EC5407">
        <w:t xml:space="preserve"> received during </w:t>
      </w:r>
      <w:r w:rsidRPr="00EC5407" w:rsidR="00007B1A">
        <w:t>the c</w:t>
      </w:r>
      <w:r w:rsidR="00360A42">
        <w:t>onsultation</w:t>
      </w:r>
      <w:r w:rsidR="00947DD2">
        <w:t xml:space="preserve"> that was</w:t>
      </w:r>
      <w:r w:rsidRPr="00EC5407">
        <w:t xml:space="preserve"> </w:t>
      </w:r>
      <w:r w:rsidRPr="00EC5407" w:rsidR="005E18E2">
        <w:t xml:space="preserve">undertaken </w:t>
      </w:r>
      <w:r w:rsidRPr="00EC5407">
        <w:t xml:space="preserve">from </w:t>
      </w:r>
      <w:r w:rsidRPr="00C87941" w:rsidR="00C87941">
        <w:rPr>
          <w:rFonts w:cs="Arial"/>
        </w:rPr>
        <w:t>27 February 2023 to 11 April 2023</w:t>
      </w:r>
      <w:r w:rsidR="00C02DA3">
        <w:rPr>
          <w:rFonts w:cs="Arial"/>
        </w:rPr>
        <w:t>, in response to the Council’s proposal</w:t>
      </w:r>
      <w:r w:rsidR="00D8455C">
        <w:rPr>
          <w:rFonts w:cs="Arial"/>
        </w:rPr>
        <w:t>s</w:t>
      </w:r>
      <w:r w:rsidR="00C02DA3">
        <w:rPr>
          <w:rFonts w:cs="Arial"/>
        </w:rPr>
        <w:t xml:space="preserve"> </w:t>
      </w:r>
      <w:r w:rsidRPr="008D74DF" w:rsidR="008D74DF">
        <w:rPr>
          <w:rFonts w:cs="Arial"/>
          <w:bCs/>
        </w:rPr>
        <w:t xml:space="preserve">to </w:t>
      </w:r>
      <w:r w:rsidR="00C83E8A">
        <w:rPr>
          <w:rFonts w:cs="Arial"/>
          <w:bCs/>
        </w:rPr>
        <w:t xml:space="preserve">increase Welsh Medium </w:t>
      </w:r>
      <w:r w:rsidR="00947DD2">
        <w:rPr>
          <w:rFonts w:cs="Arial"/>
          <w:bCs/>
        </w:rPr>
        <w:t xml:space="preserve">primary school </w:t>
      </w:r>
      <w:r w:rsidR="00576DA0">
        <w:rPr>
          <w:rFonts w:cs="Arial"/>
          <w:bCs/>
        </w:rPr>
        <w:t>places</w:t>
      </w:r>
      <w:r w:rsidR="00C83E8A">
        <w:rPr>
          <w:rFonts w:cs="Arial"/>
          <w:bCs/>
        </w:rPr>
        <w:t xml:space="preserve"> in Ysgol Iolo Morganwg</w:t>
      </w:r>
      <w:r w:rsidR="00576DA0">
        <w:rPr>
          <w:rFonts w:cs="Arial"/>
          <w:bCs/>
        </w:rPr>
        <w:t>.</w:t>
      </w:r>
      <w:r w:rsidR="00C83E8A">
        <w:rPr>
          <w:rFonts w:cs="Arial"/>
          <w:bCs/>
        </w:rPr>
        <w:t xml:space="preserve"> </w:t>
      </w:r>
      <w:r w:rsidRPr="005C4D38" w:rsidR="005C4D38">
        <w:rPr>
          <w:rFonts w:cs="Arial"/>
          <w:bCs/>
        </w:rPr>
        <w:t>The statutory consultation was held to seek comments from relevant parties on a regulated alteration as defined in “the Code”</w:t>
      </w:r>
      <w:r w:rsidR="00947DD2">
        <w:rPr>
          <w:rFonts w:cs="Arial"/>
          <w:bCs/>
        </w:rPr>
        <w:t>.</w:t>
      </w:r>
      <w:r w:rsidRPr="005C4D38" w:rsidR="005C4D38">
        <w:rPr>
          <w:rFonts w:cs="Arial"/>
          <w:bCs/>
        </w:rPr>
        <w:t xml:space="preserve"> </w:t>
      </w:r>
    </w:p>
    <w:p w:rsidRPr="00123872" w:rsidR="004F50FC" w:rsidP="008D74DF" w:rsidRDefault="004F50FC" w14:paraId="3075AD72" w14:textId="77777777">
      <w:pPr>
        <w:contextualSpacing/>
        <w:rPr>
          <w:rFonts w:cs="Arial"/>
        </w:rPr>
      </w:pPr>
    </w:p>
    <w:p w:rsidRPr="00CE7007" w:rsidR="008D74DF" w:rsidP="0013032F" w:rsidRDefault="008D74DF" w14:paraId="56D48A98" w14:textId="42BE8A2C">
      <w:pPr>
        <w:pStyle w:val="Heading2"/>
        <w:numPr>
          <w:ilvl w:val="1"/>
          <w:numId w:val="16"/>
        </w:numPr>
      </w:pPr>
      <w:bookmarkStart w:name="_Toc90022834" w:id="9"/>
      <w:bookmarkStart w:name="_Toc90031490" w:id="10"/>
      <w:bookmarkStart w:name="_Toc90906925" w:id="11"/>
      <w:bookmarkStart w:name="_Toc90907956" w:id="12"/>
      <w:bookmarkStart w:name="_Toc132981382" w:id="13"/>
      <w:r w:rsidRPr="00CE7007">
        <w:t xml:space="preserve">Proposal: </w:t>
      </w:r>
      <w:bookmarkStart w:name="_Hlk130471169" w:id="14"/>
      <w:r w:rsidRPr="00CE7007">
        <w:t xml:space="preserve">To </w:t>
      </w:r>
      <w:r w:rsidR="00A33202">
        <w:t>increase Welsh Medium places at ysgol Iolo morganwg</w:t>
      </w:r>
      <w:bookmarkEnd w:id="9"/>
      <w:bookmarkEnd w:id="10"/>
      <w:bookmarkEnd w:id="11"/>
      <w:bookmarkEnd w:id="12"/>
      <w:bookmarkEnd w:id="13"/>
      <w:bookmarkEnd w:id="14"/>
    </w:p>
    <w:p w:rsidR="006D64D6" w:rsidP="00A60FB2" w:rsidRDefault="006D64D6" w14:paraId="208DE89D" w14:textId="77777777">
      <w:pPr>
        <w:rPr>
          <w:rFonts w:eastAsia="Times New Roman" w:cstheme="minorHAnsi"/>
          <w:color w:val="000000"/>
          <w:szCs w:val="24"/>
        </w:rPr>
      </w:pPr>
    </w:p>
    <w:p w:rsidRPr="00947DD2" w:rsidR="00E8555B" w:rsidP="00A60FB2" w:rsidRDefault="008D2BF2" w14:paraId="64286360" w14:textId="2FDAE2DE">
      <w:pPr>
        <w:rPr>
          <w:rFonts w:cs="Arial"/>
          <w:b/>
        </w:rPr>
      </w:pPr>
      <w:r w:rsidRPr="008D2BF2">
        <w:rPr>
          <w:rFonts w:eastAsia="Times New Roman" w:cstheme="minorHAnsi"/>
          <w:color w:val="000000"/>
          <w:szCs w:val="24"/>
        </w:rPr>
        <w:t>On 2 February 2023, the Council’s Cabinet authorised the Director of Learning &amp; Skills to undertake</w:t>
      </w:r>
      <w:r>
        <w:rPr>
          <w:rFonts w:eastAsia="Times New Roman" w:cstheme="minorHAnsi"/>
          <w:color w:val="000000"/>
          <w:szCs w:val="24"/>
        </w:rPr>
        <w:t xml:space="preserve"> a consultation to </w:t>
      </w:r>
      <w:r w:rsidRPr="00A60FB2" w:rsidR="00AB2CEA">
        <w:rPr>
          <w:rFonts w:eastAsia="Times New Roman" w:cstheme="minorHAnsi"/>
          <w:color w:val="000000"/>
          <w:szCs w:val="24"/>
        </w:rPr>
        <w:t xml:space="preserve">expand Ysgol Iolo Morganwg from 210 places to 420 </w:t>
      </w:r>
      <w:r w:rsidRPr="00A60FB2" w:rsidR="00947DD2">
        <w:rPr>
          <w:rFonts w:eastAsia="Times New Roman" w:cstheme="minorHAnsi"/>
          <w:color w:val="000000"/>
          <w:szCs w:val="24"/>
        </w:rPr>
        <w:t xml:space="preserve">primary school </w:t>
      </w:r>
      <w:r w:rsidRPr="00A60FB2" w:rsidR="00AB2CEA">
        <w:rPr>
          <w:rFonts w:eastAsia="Times New Roman" w:cstheme="minorHAnsi"/>
          <w:color w:val="000000"/>
          <w:szCs w:val="24"/>
        </w:rPr>
        <w:t>places from September 2025. The school would move into a new school building to accommodate this increased capacity</w:t>
      </w:r>
      <w:r w:rsidRPr="00A60FB2" w:rsidR="00E8555B">
        <w:rPr>
          <w:rFonts w:eastAsia="Times New Roman" w:cstheme="minorHAnsi"/>
          <w:color w:val="000000"/>
          <w:szCs w:val="24"/>
        </w:rPr>
        <w:t xml:space="preserve"> within the ‘Land to the north and west of Darren Close’ housing development.</w:t>
      </w:r>
      <w:r w:rsidRPr="00A60FB2" w:rsidR="00947DD2">
        <w:rPr>
          <w:rFonts w:ascii="Verdana" w:hAnsi="Verdana"/>
          <w:color w:val="000000"/>
          <w:sz w:val="23"/>
          <w:szCs w:val="23"/>
          <w:shd w:val="clear" w:color="auto" w:fill="FFFFFF"/>
        </w:rPr>
        <w:t xml:space="preserve"> </w:t>
      </w:r>
      <w:r w:rsidRPr="00A60FB2" w:rsidR="00947DD2">
        <w:rPr>
          <w:rFonts w:eastAsia="Times New Roman" w:cstheme="minorHAnsi"/>
          <w:color w:val="000000"/>
          <w:szCs w:val="24"/>
        </w:rPr>
        <w:t xml:space="preserve">Additionally the proposal also includes increasing nursery provision to 96 part time places and an adult education and Welsh language immersion centre for primary school aged pupils from 7 years old and above, as well as </w:t>
      </w:r>
      <w:r w:rsidR="00D62B52">
        <w:rPr>
          <w:rFonts w:eastAsia="Times New Roman" w:cstheme="minorHAnsi"/>
          <w:color w:val="000000"/>
          <w:szCs w:val="24"/>
        </w:rPr>
        <w:t xml:space="preserve">additional provision to </w:t>
      </w:r>
      <w:r w:rsidRPr="00A60FB2" w:rsidR="00947DD2">
        <w:rPr>
          <w:rFonts w:eastAsia="Times New Roman" w:cstheme="minorHAnsi"/>
          <w:color w:val="000000"/>
          <w:szCs w:val="24"/>
        </w:rPr>
        <w:t>offer Adult and Community Learning Programs after school hours.</w:t>
      </w:r>
    </w:p>
    <w:p w:rsidR="002A7D3F" w:rsidP="008D74DF" w:rsidRDefault="002A7D3F" w14:paraId="514FABA9" w14:textId="77777777">
      <w:pPr>
        <w:pStyle w:val="ListParagraph"/>
        <w:ind w:left="0"/>
      </w:pPr>
    </w:p>
    <w:p w:rsidR="00E059A5" w:rsidP="008D74DF" w:rsidRDefault="00804D52" w14:paraId="6BFA359D" w14:textId="285956D9">
      <w:pPr>
        <w:pStyle w:val="ListParagraph"/>
        <w:ind w:left="0"/>
      </w:pPr>
      <w:r>
        <w:t>This report outlines the consultation process</w:t>
      </w:r>
      <w:r w:rsidR="00134CAA">
        <w:t xml:space="preserve">, </w:t>
      </w:r>
      <w:r w:rsidR="00980844">
        <w:t>provides an overview of responses</w:t>
      </w:r>
      <w:r w:rsidR="00360A42">
        <w:t xml:space="preserve"> to the consultation</w:t>
      </w:r>
      <w:r w:rsidR="00980844">
        <w:t>, and</w:t>
      </w:r>
      <w:r w:rsidR="00360A42">
        <w:t xml:space="preserve"> offers further details of the key issues and favourable comments raised by stakeholders.</w:t>
      </w:r>
      <w:r>
        <w:t xml:space="preserve"> </w:t>
      </w:r>
    </w:p>
    <w:p w:rsidR="002A7D3F" w:rsidRDefault="002A7D3F" w14:paraId="72CF9EBD" w14:textId="44BA079E">
      <w:pPr>
        <w:rPr>
          <w:rFonts w:eastAsia="Calibri"/>
          <w:caps/>
          <w:color w:val="FFFFFF" w:themeColor="background1"/>
          <w:spacing w:val="15"/>
          <w:sz w:val="28"/>
          <w:szCs w:val="22"/>
        </w:rPr>
      </w:pPr>
    </w:p>
    <w:p w:rsidRPr="00EC5407" w:rsidR="000D32D1" w:rsidP="0013032F" w:rsidRDefault="0012231E" w14:paraId="4A8D6353" w14:textId="6B2AE3B0">
      <w:pPr>
        <w:pStyle w:val="Heading1"/>
        <w:numPr>
          <w:ilvl w:val="0"/>
          <w:numId w:val="16"/>
        </w:numPr>
        <w:rPr>
          <w:rFonts w:eastAsia="Calibri"/>
        </w:rPr>
      </w:pPr>
      <w:bookmarkStart w:name="_Toc132981383" w:id="15"/>
      <w:r w:rsidRPr="0012231E">
        <w:rPr>
          <w:rFonts w:eastAsia="Calibri"/>
        </w:rPr>
        <w:t>Outline of the consultation process</w:t>
      </w:r>
      <w:bookmarkEnd w:id="15"/>
    </w:p>
    <w:p w:rsidR="00CE7007" w:rsidP="00277123" w:rsidRDefault="00CE7007" w14:paraId="1E82E140" w14:textId="77777777"/>
    <w:p w:rsidR="00907D19" w:rsidP="00277123" w:rsidRDefault="00907D19" w14:paraId="2D2850E1" w14:textId="0CE812C4">
      <w:r w:rsidRPr="00EC5407">
        <w:t>The consultation process followed Welsh Government guidelines</w:t>
      </w:r>
      <w:r w:rsidRPr="00EC5407" w:rsidR="00222E18">
        <w:t xml:space="preserve"> </w:t>
      </w:r>
      <w:r w:rsidRPr="00EC5407">
        <w:t>in compliance with the Schools Standards and Organisation (Wales) Act 2013</w:t>
      </w:r>
      <w:r w:rsidR="00A21D4F">
        <w:t xml:space="preserve"> and in line with the School Organisation Code </w:t>
      </w:r>
      <w:r w:rsidRPr="00947DD2" w:rsidR="00A21D4F">
        <w:t>2018</w:t>
      </w:r>
      <w:r w:rsidRPr="00EC5407">
        <w:t xml:space="preserve">. </w:t>
      </w:r>
      <w:r w:rsidRPr="00EC5407" w:rsidR="001C3FB7">
        <w:t>The consultation process gave</w:t>
      </w:r>
      <w:r w:rsidR="00A26E04">
        <w:t xml:space="preserve"> prescribed consultees</w:t>
      </w:r>
      <w:r w:rsidRPr="00EC5407" w:rsidR="001C3FB7">
        <w:t xml:space="preserve"> the opportunity</w:t>
      </w:r>
      <w:r w:rsidRPr="00EC5407">
        <w:t xml:space="preserve"> to learn about </w:t>
      </w:r>
      <w:r w:rsidR="004F00DE">
        <w:t xml:space="preserve">the proposal and for the </w:t>
      </w:r>
      <w:r w:rsidR="00D8455C">
        <w:t>Council</w:t>
      </w:r>
      <w:r w:rsidRPr="00EC5407">
        <w:t xml:space="preserve"> to hear the views of all those with an interest so that they can be </w:t>
      </w:r>
      <w:r w:rsidRPr="00EC5407" w:rsidR="00E079BB">
        <w:t>considered</w:t>
      </w:r>
      <w:r w:rsidRPr="00EC5407">
        <w:t xml:space="preserve"> before </w:t>
      </w:r>
      <w:r w:rsidRPr="00EC5407" w:rsidR="001C3FB7">
        <w:t>any decisions are made</w:t>
      </w:r>
      <w:r w:rsidR="006E2AF0">
        <w:t>.</w:t>
      </w:r>
    </w:p>
    <w:p w:rsidR="006E2AF0" w:rsidP="00277123" w:rsidRDefault="006E2AF0" w14:paraId="7EB38686" w14:textId="77777777"/>
    <w:p w:rsidRPr="001C0175" w:rsidR="00A26E04" w:rsidP="0013032F" w:rsidRDefault="00A26E04" w14:paraId="483CCB20" w14:textId="0224AC31">
      <w:pPr>
        <w:pStyle w:val="Heading2"/>
        <w:numPr>
          <w:ilvl w:val="1"/>
          <w:numId w:val="16"/>
        </w:numPr>
        <w:rPr>
          <w:rFonts w:ascii="Arial" w:hAnsi="Arial" w:cs="Arial"/>
          <w:iCs/>
          <w:szCs w:val="24"/>
        </w:rPr>
      </w:pPr>
      <w:bookmarkStart w:name="_Toc2004414" w:id="16"/>
      <w:bookmarkStart w:name="_Toc2004572" w:id="17"/>
      <w:bookmarkStart w:name="_Toc2004609" w:id="18"/>
      <w:bookmarkStart w:name="_Toc90022837" w:id="19"/>
      <w:bookmarkStart w:name="_Toc90031493" w:id="20"/>
      <w:bookmarkStart w:name="_Toc90906928" w:id="21"/>
      <w:bookmarkStart w:name="_Toc90907959" w:id="22"/>
      <w:bookmarkStart w:name="_Toc132981384" w:id="23"/>
      <w:r w:rsidRPr="001C0175">
        <w:rPr>
          <w:rFonts w:ascii="Arial" w:hAnsi="Arial" w:cs="Arial"/>
          <w:iCs/>
          <w:szCs w:val="24"/>
        </w:rPr>
        <w:t>Publication of the consultation</w:t>
      </w:r>
      <w:bookmarkEnd w:id="16"/>
      <w:bookmarkEnd w:id="17"/>
      <w:bookmarkEnd w:id="18"/>
      <w:bookmarkEnd w:id="19"/>
      <w:bookmarkEnd w:id="20"/>
      <w:bookmarkEnd w:id="21"/>
      <w:bookmarkEnd w:id="22"/>
      <w:bookmarkEnd w:id="23"/>
    </w:p>
    <w:p w:rsidR="00CE7007" w:rsidP="00277123" w:rsidRDefault="00CE7007" w14:paraId="380B7A7D" w14:textId="77777777"/>
    <w:p w:rsidRPr="00EC5407" w:rsidR="00E070A6" w:rsidP="00277123" w:rsidRDefault="00180A40" w14:paraId="5F495B9F" w14:textId="573CF7BC">
      <w:r>
        <w:t xml:space="preserve">Formal </w:t>
      </w:r>
      <w:r w:rsidRPr="00EC5407" w:rsidR="00E070A6">
        <w:t>consultati</w:t>
      </w:r>
      <w:r w:rsidR="00320995">
        <w:t>on was</w:t>
      </w:r>
      <w:r w:rsidRPr="00EC5407" w:rsidR="00E070A6">
        <w:t xml:space="preserve"> conducted through a consultation </w:t>
      </w:r>
      <w:r w:rsidRPr="00EC5407" w:rsidR="004B4E11">
        <w:t>document</w:t>
      </w:r>
      <w:r w:rsidRPr="00EC5407" w:rsidR="004F0008">
        <w:t xml:space="preserve"> a</w:t>
      </w:r>
      <w:r w:rsidRPr="00EC5407" w:rsidR="00E070A6">
        <w:t xml:space="preserve">nd response form distributed </w:t>
      </w:r>
      <w:r w:rsidRPr="00EC5407" w:rsidR="006B3C0F">
        <w:t xml:space="preserve">electronically </w:t>
      </w:r>
      <w:r w:rsidRPr="00EC5407" w:rsidR="00E070A6">
        <w:t>to prescribed consultees and published on the Vale of Glamorgan</w:t>
      </w:r>
      <w:r w:rsidR="004F00DE">
        <w:t xml:space="preserve"> Council</w:t>
      </w:r>
      <w:r w:rsidRPr="00EC5407" w:rsidR="00E070A6">
        <w:t xml:space="preserve"> website on </w:t>
      </w:r>
      <w:r w:rsidRPr="00EC5407" w:rsidR="00222E18">
        <w:t>the</w:t>
      </w:r>
      <w:r w:rsidR="008D74DF">
        <w:t xml:space="preserve"> </w:t>
      </w:r>
      <w:r w:rsidRPr="00947DD2" w:rsidR="0024443B">
        <w:t>27 February</w:t>
      </w:r>
      <w:r w:rsidRPr="00956454" w:rsidR="00A33202">
        <w:t xml:space="preserve"> 2023</w:t>
      </w:r>
      <w:r w:rsidRPr="00EC5407" w:rsidR="00E070A6">
        <w:t xml:space="preserve">. </w:t>
      </w:r>
      <w:r w:rsidR="00A21D4F">
        <w:t xml:space="preserve">Hard copies of the consultation document were available upon request. </w:t>
      </w:r>
    </w:p>
    <w:p w:rsidRPr="00EC5407" w:rsidR="00E070A6" w:rsidP="00277123" w:rsidRDefault="00E070A6" w14:paraId="1C4CCA2A" w14:textId="77777777"/>
    <w:p w:rsidR="005E18E2" w:rsidP="00277123" w:rsidRDefault="00E070A6" w14:paraId="48F47A35" w14:textId="0B2121F4">
      <w:r w:rsidRPr="00EC5407">
        <w:t>The publication of a consultation document is central to the consultation process for school reorganisation and is prescribed by Welsh Government in t</w:t>
      </w:r>
      <w:r w:rsidR="005D5458">
        <w:t xml:space="preserve">he School Organisation Code </w:t>
      </w:r>
      <w:r w:rsidRPr="00947DD2" w:rsidR="005D5458">
        <w:t>2018</w:t>
      </w:r>
      <w:r w:rsidRPr="00947DD2" w:rsidR="00804D52">
        <w:t>.</w:t>
      </w:r>
      <w:r w:rsidR="00804D52">
        <w:t xml:space="preserve"> </w:t>
      </w:r>
      <w:r w:rsidRPr="00EC5407">
        <w:t xml:space="preserve">The consultation document outlined the </w:t>
      </w:r>
      <w:r w:rsidRPr="00EC5407" w:rsidR="00222E18">
        <w:t xml:space="preserve">proposal </w:t>
      </w:r>
      <w:r w:rsidRPr="00EC5407">
        <w:t xml:space="preserve">being considered, the rationale for </w:t>
      </w:r>
      <w:r w:rsidRPr="00EC5407" w:rsidR="00222E18">
        <w:t xml:space="preserve">the proposal </w:t>
      </w:r>
      <w:r w:rsidRPr="00EC5407">
        <w:t>and the details</w:t>
      </w:r>
      <w:r w:rsidR="00804D52">
        <w:t xml:space="preserve"> of the consultation </w:t>
      </w:r>
      <w:r w:rsidR="00D8455C">
        <w:t>process</w:t>
      </w:r>
      <w:r w:rsidR="00804D52">
        <w:t xml:space="preserve">. </w:t>
      </w:r>
      <w:r w:rsidRPr="00EC5407">
        <w:t>The consultation document also incorporated an individual response form. Consultees were advised of the availability of</w:t>
      </w:r>
      <w:bookmarkStart w:name="_Toc394494687" w:id="24"/>
      <w:r w:rsidR="00804D52">
        <w:t xml:space="preserve"> an online version to complete.</w:t>
      </w:r>
    </w:p>
    <w:p w:rsidRPr="00EC5407" w:rsidR="006E2AF0" w:rsidP="00277123" w:rsidRDefault="006E2AF0" w14:paraId="660131FF" w14:textId="77777777"/>
    <w:p w:rsidRPr="001C0175" w:rsidR="00302BED" w:rsidP="0013032F" w:rsidRDefault="00E56243" w14:paraId="56E7EF4F" w14:textId="22719A46">
      <w:pPr>
        <w:pStyle w:val="Heading2"/>
        <w:numPr>
          <w:ilvl w:val="1"/>
          <w:numId w:val="16"/>
        </w:numPr>
        <w:rPr>
          <w:rFonts w:ascii="Arial" w:hAnsi="Arial" w:cs="Arial"/>
          <w:iCs/>
          <w:szCs w:val="24"/>
        </w:rPr>
      </w:pPr>
      <w:bookmarkStart w:name="_Toc2004415" w:id="25"/>
      <w:bookmarkStart w:name="_Toc2004573" w:id="26"/>
      <w:bookmarkStart w:name="_Toc2004610" w:id="27"/>
      <w:bookmarkStart w:name="_Toc90022838" w:id="28"/>
      <w:bookmarkStart w:name="_Toc90031494" w:id="29"/>
      <w:bookmarkStart w:name="_Toc90906929" w:id="30"/>
      <w:bookmarkStart w:name="_Toc90907960" w:id="31"/>
      <w:bookmarkStart w:name="_Toc132981385" w:id="32"/>
      <w:r w:rsidRPr="001C0175">
        <w:rPr>
          <w:rFonts w:ascii="Arial" w:hAnsi="Arial" w:cs="Arial"/>
          <w:iCs/>
          <w:szCs w:val="24"/>
        </w:rPr>
        <w:t>Consultation s</w:t>
      </w:r>
      <w:r w:rsidRPr="001C0175" w:rsidR="00067541">
        <w:rPr>
          <w:rFonts w:ascii="Arial" w:hAnsi="Arial" w:cs="Arial"/>
          <w:iCs/>
          <w:szCs w:val="24"/>
        </w:rPr>
        <w:t>takeholder engagement</w:t>
      </w:r>
      <w:bookmarkEnd w:id="25"/>
      <w:bookmarkEnd w:id="26"/>
      <w:bookmarkEnd w:id="27"/>
      <w:bookmarkEnd w:id="28"/>
      <w:bookmarkEnd w:id="29"/>
      <w:bookmarkEnd w:id="30"/>
      <w:bookmarkEnd w:id="31"/>
      <w:bookmarkEnd w:id="32"/>
    </w:p>
    <w:p w:rsidR="00CE7007" w:rsidP="00277123" w:rsidRDefault="00CE7007" w14:paraId="257A7728" w14:textId="77777777"/>
    <w:p w:rsidRPr="00EC5407" w:rsidR="002369E6" w:rsidP="00277123" w:rsidRDefault="00085349" w14:paraId="1AD48437" w14:textId="66096E22">
      <w:r w:rsidRPr="00EC5407">
        <w:t xml:space="preserve">Engagement </w:t>
      </w:r>
      <w:r w:rsidRPr="00EC5407" w:rsidR="002369E6">
        <w:t xml:space="preserve">on the proposal </w:t>
      </w:r>
      <w:r w:rsidRPr="00EC5407">
        <w:t xml:space="preserve">was </w:t>
      </w:r>
      <w:r w:rsidRPr="00EC5407" w:rsidR="002369E6">
        <w:t>undertaken with prescribed consultees</w:t>
      </w:r>
      <w:r w:rsidRPr="00EC5407" w:rsidR="00302BED">
        <w:t xml:space="preserve"> as</w:t>
      </w:r>
      <w:r w:rsidRPr="00EC5407" w:rsidR="002369E6">
        <w:t xml:space="preserve"> contained within the School Organisation Code </w:t>
      </w:r>
      <w:r w:rsidRPr="00947DD2" w:rsidR="002369E6">
        <w:t>201</w:t>
      </w:r>
      <w:r w:rsidRPr="00947DD2" w:rsidR="005D5458">
        <w:t>8</w:t>
      </w:r>
      <w:r w:rsidRPr="00947DD2" w:rsidR="002369E6">
        <w:t>.</w:t>
      </w:r>
      <w:r w:rsidRPr="00EC5407" w:rsidR="002369E6">
        <w:t xml:space="preserve"> </w:t>
      </w:r>
    </w:p>
    <w:p w:rsidRPr="00EC5407" w:rsidR="002369E6" w:rsidP="00277123" w:rsidRDefault="002369E6" w14:paraId="65E0F5A4" w14:textId="77777777"/>
    <w:p w:rsidR="00244C24" w:rsidP="00277123" w:rsidRDefault="002369E6" w14:paraId="023C6F3F" w14:textId="63912743">
      <w:r w:rsidRPr="00EC5407">
        <w:t xml:space="preserve">The </w:t>
      </w:r>
      <w:r w:rsidR="00DD5EB7">
        <w:t>f</w:t>
      </w:r>
      <w:r w:rsidR="007B31BD">
        <w:t>ollowing groups</w:t>
      </w:r>
      <w:r w:rsidR="00DD5EB7">
        <w:t xml:space="preserve"> were consulted</w:t>
      </w:r>
      <w:r w:rsidR="007B31BD">
        <w:t>:</w:t>
      </w:r>
    </w:p>
    <w:p w:rsidRPr="00EC5407" w:rsidR="0012231E" w:rsidP="00277123" w:rsidRDefault="0012231E" w14:paraId="529C2EF3" w14:textId="77777777"/>
    <w:p w:rsidR="0012231E" w:rsidP="00947DD2" w:rsidRDefault="0012231E" w14:paraId="128AECBF" w14:textId="32FD3BF0">
      <w:pPr>
        <w:pStyle w:val="Caption"/>
        <w:keepNext/>
        <w:jc w:val="both"/>
      </w:pPr>
      <w:bookmarkStart w:name="_Toc90022947" w:id="33"/>
      <w:r>
        <w:t xml:space="preserve">Table </w:t>
      </w:r>
      <w:fldSimple w:instr=" SEQ Table \* ARABIC ">
        <w:r w:rsidR="00852424">
          <w:rPr>
            <w:noProof/>
          </w:rPr>
          <w:t>1</w:t>
        </w:r>
      </w:fldSimple>
      <w:r>
        <w:t>: List of groups consulted as part of the consultation process</w:t>
      </w:r>
      <w:bookmarkEnd w:id="33"/>
    </w:p>
    <w:tbl>
      <w:tblPr>
        <w:tblpPr w:leftFromText="180" w:rightFromText="180" w:vertAnchor="text" w:horzAnchor="margin" w:tblpXSpec="center" w:tblpY="5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Caption w:val="List of Groups consulted"/>
        <w:tblDescription w:val="Table showing groups that were consulted as part of the consultation process"/>
      </w:tblPr>
      <w:tblGrid>
        <w:gridCol w:w="4770"/>
        <w:gridCol w:w="4126"/>
      </w:tblGrid>
      <w:tr w:rsidRPr="009E0F12" w:rsidR="00E02163" w:rsidTr="00C22122" w14:paraId="6E18639B" w14:textId="77777777">
        <w:tc>
          <w:tcPr>
            <w:tcW w:w="2681" w:type="pct"/>
            <w:tcBorders>
              <w:bottom w:val="single" w:color="auto" w:sz="4" w:space="0"/>
            </w:tcBorders>
            <w:shd w:val="clear" w:color="auto" w:fill="D9D9D9" w:themeFill="background1" w:themeFillShade="D9"/>
          </w:tcPr>
          <w:p w:rsidRPr="009E0F12" w:rsidR="00E02163" w:rsidP="00C22122" w:rsidRDefault="00E02163" w14:paraId="4F48F26C" w14:textId="77777777">
            <w:pPr>
              <w:spacing w:after="120"/>
              <w:rPr>
                <w:rFonts w:ascii="Arial" w:hAnsi="Arial" w:cs="Arial"/>
              </w:rPr>
            </w:pPr>
            <w:bookmarkStart w:name="_Hlk130300051" w:id="34"/>
            <w:r w:rsidRPr="009E0F12">
              <w:rPr>
                <w:rFonts w:ascii="Arial" w:hAnsi="Arial" w:cs="Arial"/>
                <w:sz w:val="22"/>
              </w:rPr>
              <w:t xml:space="preserve">Staff (teaching and non-teaching) at Ysgol </w:t>
            </w:r>
            <w:r>
              <w:rPr>
                <w:rFonts w:ascii="Arial" w:hAnsi="Arial" w:cs="Arial"/>
                <w:sz w:val="22"/>
              </w:rPr>
              <w:t>Iolo Morganwg</w:t>
            </w:r>
            <w:r w:rsidRPr="009E0F12">
              <w:rPr>
                <w:rFonts w:ascii="Arial" w:hAnsi="Arial" w:cs="Arial"/>
                <w:sz w:val="22"/>
              </w:rPr>
              <w:t xml:space="preserve"> </w:t>
            </w:r>
          </w:p>
        </w:tc>
        <w:tc>
          <w:tcPr>
            <w:tcW w:w="2319" w:type="pct"/>
            <w:tcBorders>
              <w:bottom w:val="single" w:color="auto" w:sz="4" w:space="0"/>
            </w:tcBorders>
            <w:shd w:val="clear" w:color="auto" w:fill="D9D9D9" w:themeFill="background1" w:themeFillShade="D9"/>
          </w:tcPr>
          <w:p w:rsidRPr="009E0F12" w:rsidR="00E02163" w:rsidP="00C22122" w:rsidRDefault="00E02163" w14:paraId="3C88FB2B" w14:textId="77777777">
            <w:pPr>
              <w:spacing w:after="120"/>
              <w:rPr>
                <w:rFonts w:ascii="Arial" w:hAnsi="Arial" w:cs="Arial"/>
              </w:rPr>
            </w:pPr>
            <w:r w:rsidRPr="009E0F12">
              <w:rPr>
                <w:rFonts w:ascii="Arial" w:hAnsi="Arial" w:cs="Arial"/>
                <w:sz w:val="22"/>
              </w:rPr>
              <w:t xml:space="preserve">Governing Body of Ysgol </w:t>
            </w:r>
            <w:r>
              <w:rPr>
                <w:rFonts w:ascii="Arial" w:hAnsi="Arial" w:cs="Arial"/>
                <w:sz w:val="22"/>
              </w:rPr>
              <w:t>Iolo Morganwg</w:t>
            </w:r>
          </w:p>
        </w:tc>
      </w:tr>
      <w:tr w:rsidRPr="009E0F12" w:rsidR="00E02163" w:rsidTr="00C22122" w14:paraId="25AD21EF" w14:textId="77777777">
        <w:tc>
          <w:tcPr>
            <w:tcW w:w="2681" w:type="pct"/>
            <w:tcBorders>
              <w:bottom w:val="single" w:color="auto" w:sz="4" w:space="0"/>
            </w:tcBorders>
            <w:shd w:val="clear" w:color="auto" w:fill="auto"/>
          </w:tcPr>
          <w:p w:rsidRPr="009E0F12" w:rsidR="00E02163" w:rsidP="00C22122" w:rsidRDefault="00E02163" w14:paraId="38B219FC" w14:textId="77777777">
            <w:pPr>
              <w:spacing w:after="120"/>
              <w:rPr>
                <w:rFonts w:ascii="Arial" w:hAnsi="Arial" w:cs="Arial"/>
                <w:sz w:val="22"/>
              </w:rPr>
            </w:pPr>
            <w:r w:rsidRPr="009E0F12">
              <w:rPr>
                <w:rFonts w:ascii="Arial" w:hAnsi="Arial" w:cs="Arial"/>
                <w:sz w:val="22"/>
              </w:rPr>
              <w:t xml:space="preserve">Parents/Carers and Guardians of children at Ysgol </w:t>
            </w:r>
            <w:r>
              <w:rPr>
                <w:rFonts w:ascii="Arial" w:hAnsi="Arial" w:cs="Arial"/>
                <w:sz w:val="22"/>
              </w:rPr>
              <w:t>Iolo Morganwg</w:t>
            </w:r>
          </w:p>
        </w:tc>
        <w:tc>
          <w:tcPr>
            <w:tcW w:w="2319" w:type="pct"/>
            <w:tcBorders>
              <w:bottom w:val="single" w:color="auto" w:sz="4" w:space="0"/>
            </w:tcBorders>
            <w:shd w:val="clear" w:color="auto" w:fill="auto"/>
          </w:tcPr>
          <w:p w:rsidRPr="009E0F12" w:rsidR="00E02163" w:rsidP="00C22122" w:rsidRDefault="00E02163" w14:paraId="239BA8F2" w14:textId="77777777">
            <w:pPr>
              <w:spacing w:after="120"/>
              <w:rPr>
                <w:rFonts w:ascii="Arial" w:hAnsi="Arial" w:cs="Arial"/>
                <w:sz w:val="22"/>
              </w:rPr>
            </w:pPr>
            <w:r>
              <w:rPr>
                <w:rFonts w:ascii="Arial" w:hAnsi="Arial" w:cs="Arial"/>
                <w:sz w:val="22"/>
                <w:szCs w:val="22"/>
              </w:rPr>
              <w:t xml:space="preserve">Cowbridge Town </w:t>
            </w:r>
            <w:r w:rsidRPr="009E0F12">
              <w:rPr>
                <w:rFonts w:ascii="Arial" w:hAnsi="Arial" w:cs="Arial"/>
                <w:sz w:val="22"/>
                <w:szCs w:val="22"/>
              </w:rPr>
              <w:t>Council</w:t>
            </w:r>
          </w:p>
        </w:tc>
      </w:tr>
      <w:tr w:rsidRPr="009E0F12" w:rsidR="00E02163" w:rsidTr="00C22122" w14:paraId="59ECC62D" w14:textId="77777777">
        <w:tc>
          <w:tcPr>
            <w:tcW w:w="2681" w:type="pct"/>
            <w:tcBorders>
              <w:bottom w:val="single" w:color="auto" w:sz="4" w:space="0"/>
            </w:tcBorders>
            <w:shd w:val="clear" w:color="auto" w:fill="D9D9D9" w:themeFill="background1" w:themeFillShade="D9"/>
          </w:tcPr>
          <w:p w:rsidRPr="009E0F12" w:rsidR="00E02163" w:rsidP="00C22122" w:rsidRDefault="00E02163" w14:paraId="7DFB9561" w14:textId="77777777">
            <w:pPr>
              <w:spacing w:after="120"/>
              <w:rPr>
                <w:rFonts w:ascii="Arial" w:hAnsi="Arial" w:cs="Arial"/>
                <w:sz w:val="22"/>
              </w:rPr>
            </w:pPr>
            <w:r w:rsidRPr="009E0F12">
              <w:rPr>
                <w:rFonts w:ascii="Arial" w:hAnsi="Arial" w:cs="Arial"/>
                <w:sz w:val="22"/>
              </w:rPr>
              <w:t>Vale of Glamorgan Children and Young People’s Programme Board</w:t>
            </w:r>
          </w:p>
        </w:tc>
        <w:tc>
          <w:tcPr>
            <w:tcW w:w="2319" w:type="pct"/>
            <w:tcBorders>
              <w:bottom w:val="single" w:color="auto" w:sz="4" w:space="0"/>
            </w:tcBorders>
            <w:shd w:val="clear" w:color="auto" w:fill="D9D9D9" w:themeFill="background1" w:themeFillShade="D9"/>
          </w:tcPr>
          <w:p w:rsidRPr="009E0F12" w:rsidR="00E02163" w:rsidP="00C22122" w:rsidRDefault="00E02163" w14:paraId="379E95FC" w14:textId="77777777">
            <w:pPr>
              <w:spacing w:after="120"/>
              <w:rPr>
                <w:rFonts w:ascii="Arial" w:hAnsi="Arial" w:cs="Arial"/>
                <w:sz w:val="22"/>
              </w:rPr>
            </w:pPr>
            <w:r w:rsidRPr="009E0F12">
              <w:rPr>
                <w:rFonts w:ascii="Arial" w:hAnsi="Arial" w:cs="Arial"/>
                <w:sz w:val="22"/>
                <w:szCs w:val="22"/>
              </w:rPr>
              <w:t>Vale of Glamorgan Early Years Development Partnership (EYDCP)</w:t>
            </w:r>
          </w:p>
        </w:tc>
      </w:tr>
      <w:tr w:rsidRPr="009E0F12" w:rsidR="00E02163" w:rsidTr="00C22122" w14:paraId="7323E0B2" w14:textId="77777777">
        <w:tc>
          <w:tcPr>
            <w:tcW w:w="2681" w:type="pct"/>
            <w:tcBorders>
              <w:bottom w:val="single" w:color="auto" w:sz="4" w:space="0"/>
            </w:tcBorders>
            <w:shd w:val="clear" w:color="auto" w:fill="auto"/>
          </w:tcPr>
          <w:p w:rsidRPr="009E0F12" w:rsidR="00E02163" w:rsidP="00C22122" w:rsidRDefault="00E02163" w14:paraId="6B7BA02F" w14:textId="77777777">
            <w:pPr>
              <w:spacing w:after="120"/>
              <w:rPr>
                <w:rFonts w:ascii="Arial" w:hAnsi="Arial" w:cs="Arial"/>
                <w:sz w:val="22"/>
              </w:rPr>
            </w:pPr>
            <w:r w:rsidRPr="009E0F12">
              <w:rPr>
                <w:rFonts w:ascii="Arial" w:hAnsi="Arial" w:cs="Arial"/>
                <w:sz w:val="22"/>
              </w:rPr>
              <w:t xml:space="preserve"> Assembly Members (AM’s) / Members of Parliament (MP’s) / Regional Assembly Members</w:t>
            </w:r>
          </w:p>
        </w:tc>
        <w:tc>
          <w:tcPr>
            <w:tcW w:w="2319" w:type="pct"/>
            <w:tcBorders>
              <w:bottom w:val="single" w:color="auto" w:sz="4" w:space="0"/>
            </w:tcBorders>
            <w:shd w:val="clear" w:color="auto" w:fill="auto"/>
          </w:tcPr>
          <w:p w:rsidRPr="009E0F12" w:rsidR="00E02163" w:rsidP="00C22122" w:rsidRDefault="00E02163" w14:paraId="00BD243D" w14:textId="77777777">
            <w:pPr>
              <w:spacing w:after="120"/>
              <w:rPr>
                <w:rFonts w:ascii="Arial" w:hAnsi="Arial" w:cs="Arial"/>
                <w:sz w:val="22"/>
                <w:szCs w:val="22"/>
              </w:rPr>
            </w:pPr>
            <w:r w:rsidRPr="009E0F12">
              <w:rPr>
                <w:rFonts w:ascii="Arial" w:hAnsi="Arial" w:cs="Arial"/>
                <w:sz w:val="22"/>
              </w:rPr>
              <w:t>Local Councillors</w:t>
            </w:r>
          </w:p>
        </w:tc>
      </w:tr>
      <w:tr w:rsidRPr="009E0F12" w:rsidR="00E02163" w:rsidTr="00C22122" w14:paraId="21861C44" w14:textId="77777777">
        <w:tc>
          <w:tcPr>
            <w:tcW w:w="2681" w:type="pct"/>
            <w:tcBorders>
              <w:bottom w:val="single" w:color="auto" w:sz="4" w:space="0"/>
            </w:tcBorders>
            <w:shd w:val="clear" w:color="auto" w:fill="D9D9D9" w:themeFill="background1" w:themeFillShade="D9"/>
          </w:tcPr>
          <w:p w:rsidRPr="009E0F12" w:rsidR="00E02163" w:rsidP="00C22122" w:rsidRDefault="00E02163" w14:paraId="426FF0C5" w14:textId="77777777">
            <w:pPr>
              <w:spacing w:after="120"/>
              <w:rPr>
                <w:rFonts w:ascii="Arial" w:hAnsi="Arial" w:cs="Arial"/>
              </w:rPr>
            </w:pPr>
            <w:r w:rsidRPr="009E0F12">
              <w:rPr>
                <w:rFonts w:ascii="Arial" w:hAnsi="Arial" w:cs="Arial"/>
                <w:sz w:val="22"/>
              </w:rPr>
              <w:t xml:space="preserve">Rhieni dros Addysg Gymraeg (RHAG) </w:t>
            </w:r>
          </w:p>
        </w:tc>
        <w:tc>
          <w:tcPr>
            <w:tcW w:w="2319" w:type="pct"/>
            <w:tcBorders>
              <w:bottom w:val="single" w:color="auto" w:sz="4" w:space="0"/>
            </w:tcBorders>
            <w:shd w:val="clear" w:color="auto" w:fill="D9D9D9" w:themeFill="background1" w:themeFillShade="D9"/>
          </w:tcPr>
          <w:p w:rsidRPr="009E0F12" w:rsidR="00E02163" w:rsidP="00C22122" w:rsidRDefault="00E02163" w14:paraId="5B748E5B" w14:textId="77777777">
            <w:pPr>
              <w:spacing w:after="120"/>
              <w:rPr>
                <w:rFonts w:ascii="Arial" w:hAnsi="Arial" w:cs="Arial"/>
                <w:sz w:val="22"/>
                <w:szCs w:val="22"/>
              </w:rPr>
            </w:pPr>
            <w:r w:rsidRPr="009E0F12">
              <w:rPr>
                <w:rFonts w:ascii="Arial" w:hAnsi="Arial" w:cs="Arial"/>
                <w:sz w:val="22"/>
              </w:rPr>
              <w:t>Welsh Language Commissioner</w:t>
            </w:r>
          </w:p>
        </w:tc>
      </w:tr>
      <w:tr w:rsidRPr="009E0F12" w:rsidR="00E02163" w:rsidTr="00C22122" w14:paraId="34647370" w14:textId="77777777">
        <w:tc>
          <w:tcPr>
            <w:tcW w:w="2681" w:type="pct"/>
            <w:tcBorders>
              <w:bottom w:val="single" w:color="auto" w:sz="4" w:space="0"/>
            </w:tcBorders>
            <w:shd w:val="clear" w:color="auto" w:fill="auto"/>
          </w:tcPr>
          <w:p w:rsidRPr="009E0F12" w:rsidR="00E02163" w:rsidP="00C22122" w:rsidRDefault="00E02163" w14:paraId="30F72310" w14:textId="77777777">
            <w:pPr>
              <w:spacing w:after="120"/>
              <w:rPr>
                <w:rFonts w:ascii="Arial" w:hAnsi="Arial" w:cs="Arial"/>
              </w:rPr>
            </w:pPr>
            <w:r w:rsidRPr="009E0F12">
              <w:rPr>
                <w:rFonts w:ascii="Arial" w:hAnsi="Arial" w:cs="Arial"/>
                <w:sz w:val="22"/>
              </w:rPr>
              <w:t>Estyn</w:t>
            </w:r>
            <w:r w:rsidRPr="009E0F12" w:rsidDel="00C33DB8">
              <w:rPr>
                <w:rFonts w:ascii="Arial" w:hAnsi="Arial" w:cs="Arial"/>
                <w:sz w:val="22"/>
              </w:rPr>
              <w:t xml:space="preserve"> </w:t>
            </w:r>
          </w:p>
        </w:tc>
        <w:tc>
          <w:tcPr>
            <w:tcW w:w="2319" w:type="pct"/>
            <w:tcBorders>
              <w:bottom w:val="single" w:color="auto" w:sz="4" w:space="0"/>
            </w:tcBorders>
            <w:shd w:val="clear" w:color="auto" w:fill="auto"/>
          </w:tcPr>
          <w:p w:rsidRPr="009E0F12" w:rsidR="00E02163" w:rsidP="00C22122" w:rsidRDefault="00E02163" w14:paraId="1408E5CC" w14:textId="77777777">
            <w:pPr>
              <w:spacing w:after="120"/>
              <w:rPr>
                <w:rFonts w:ascii="Arial" w:hAnsi="Arial" w:cs="Arial"/>
              </w:rPr>
            </w:pPr>
            <w:r w:rsidRPr="00D507BF">
              <w:rPr>
                <w:rFonts w:ascii="Arial" w:hAnsi="Arial" w:cs="Arial"/>
                <w:sz w:val="22"/>
              </w:rPr>
              <w:t xml:space="preserve">Neighbouring </w:t>
            </w:r>
            <w:r w:rsidRPr="009E0F12">
              <w:rPr>
                <w:rFonts w:ascii="Arial" w:hAnsi="Arial" w:cs="Arial"/>
                <w:sz w:val="22"/>
              </w:rPr>
              <w:t xml:space="preserve">Primary and Secondary schools in the Vale of Glamorgan </w:t>
            </w:r>
          </w:p>
        </w:tc>
      </w:tr>
      <w:tr w:rsidRPr="009E0F12" w:rsidR="00E02163" w:rsidTr="00C22122" w14:paraId="13E59404" w14:textId="77777777">
        <w:tc>
          <w:tcPr>
            <w:tcW w:w="2681" w:type="pct"/>
            <w:tcBorders>
              <w:bottom w:val="single" w:color="auto" w:sz="4" w:space="0"/>
            </w:tcBorders>
            <w:shd w:val="clear" w:color="auto" w:fill="D9D9D9" w:themeFill="background1" w:themeFillShade="D9"/>
          </w:tcPr>
          <w:p w:rsidRPr="009E0F12" w:rsidR="00E02163" w:rsidP="00C22122" w:rsidRDefault="00E02163" w14:paraId="0CAD6F99" w14:textId="77777777">
            <w:pPr>
              <w:spacing w:after="120"/>
              <w:rPr>
                <w:rFonts w:ascii="Arial" w:hAnsi="Arial" w:cs="Arial"/>
              </w:rPr>
            </w:pPr>
            <w:r w:rsidRPr="009E0F12">
              <w:rPr>
                <w:rFonts w:ascii="Arial" w:hAnsi="Arial" w:cs="Arial"/>
                <w:sz w:val="22"/>
              </w:rPr>
              <w:t>Welsh Government Ministers</w:t>
            </w:r>
            <w:r w:rsidRPr="009E0F12" w:rsidDel="00C33DB8">
              <w:rPr>
                <w:rFonts w:ascii="Arial" w:hAnsi="Arial" w:cs="Arial"/>
                <w:sz w:val="22"/>
              </w:rPr>
              <w:t xml:space="preserve"> </w:t>
            </w:r>
          </w:p>
        </w:tc>
        <w:tc>
          <w:tcPr>
            <w:tcW w:w="2319" w:type="pct"/>
            <w:tcBorders>
              <w:bottom w:val="single" w:color="auto" w:sz="4" w:space="0"/>
            </w:tcBorders>
            <w:shd w:val="clear" w:color="auto" w:fill="D9D9D9" w:themeFill="background1" w:themeFillShade="D9"/>
          </w:tcPr>
          <w:p w:rsidRPr="009E0F12" w:rsidR="00E02163" w:rsidP="00C22122" w:rsidRDefault="00E02163" w14:paraId="749F073D" w14:textId="77777777">
            <w:pPr>
              <w:spacing w:after="120"/>
              <w:rPr>
                <w:rFonts w:ascii="Arial" w:hAnsi="Arial" w:cs="Arial"/>
                <w:sz w:val="22"/>
                <w:szCs w:val="22"/>
              </w:rPr>
            </w:pPr>
            <w:r w:rsidRPr="009E0F12">
              <w:rPr>
                <w:rFonts w:ascii="Arial" w:hAnsi="Arial" w:cs="Arial"/>
                <w:sz w:val="22"/>
              </w:rPr>
              <w:t>Central South Consortium Joint Education Service</w:t>
            </w:r>
          </w:p>
        </w:tc>
      </w:tr>
      <w:tr w:rsidRPr="009E0F12" w:rsidR="00E02163" w:rsidTr="00C22122" w14:paraId="390FCA30" w14:textId="77777777">
        <w:tc>
          <w:tcPr>
            <w:tcW w:w="2681" w:type="pct"/>
            <w:tcBorders>
              <w:bottom w:val="single" w:color="auto" w:sz="4" w:space="0"/>
            </w:tcBorders>
            <w:shd w:val="clear" w:color="auto" w:fill="auto"/>
          </w:tcPr>
          <w:p w:rsidRPr="009E0F12" w:rsidR="00E02163" w:rsidP="00C22122" w:rsidRDefault="00E02163" w14:paraId="696C23CF" w14:textId="77777777">
            <w:pPr>
              <w:spacing w:after="120"/>
              <w:rPr>
                <w:rFonts w:ascii="Arial" w:hAnsi="Arial" w:cs="Arial"/>
              </w:rPr>
            </w:pPr>
            <w:r w:rsidRPr="009E0F12">
              <w:rPr>
                <w:rFonts w:ascii="Arial" w:hAnsi="Arial" w:cs="Arial"/>
                <w:sz w:val="22"/>
              </w:rPr>
              <w:t>Local Police and Crime Commissioner</w:t>
            </w:r>
            <w:r w:rsidRPr="009E0F12" w:rsidDel="00C33DB8">
              <w:rPr>
                <w:rFonts w:ascii="Arial" w:hAnsi="Arial" w:cs="Arial"/>
                <w:sz w:val="22"/>
              </w:rPr>
              <w:t xml:space="preserve"> </w:t>
            </w:r>
          </w:p>
        </w:tc>
        <w:tc>
          <w:tcPr>
            <w:tcW w:w="2319" w:type="pct"/>
            <w:tcBorders>
              <w:bottom w:val="single" w:color="auto" w:sz="4" w:space="0"/>
            </w:tcBorders>
            <w:shd w:val="clear" w:color="auto" w:fill="auto"/>
          </w:tcPr>
          <w:p w:rsidRPr="009E0F12" w:rsidR="00E02163" w:rsidP="00C22122" w:rsidRDefault="00E02163" w14:paraId="74A6AB8A" w14:textId="77777777">
            <w:pPr>
              <w:rPr>
                <w:rFonts w:ascii="Arial" w:hAnsi="Arial" w:cs="Arial"/>
                <w:sz w:val="22"/>
              </w:rPr>
            </w:pPr>
            <w:r w:rsidRPr="009E0F12">
              <w:rPr>
                <w:rFonts w:ascii="Arial" w:hAnsi="Arial" w:cs="Arial"/>
                <w:sz w:val="22"/>
              </w:rPr>
              <w:t>Trade Unions</w:t>
            </w:r>
          </w:p>
        </w:tc>
      </w:tr>
      <w:tr w:rsidRPr="009E0F12" w:rsidR="00E02163" w:rsidTr="00C22122" w14:paraId="6481869D" w14:textId="77777777">
        <w:tc>
          <w:tcPr>
            <w:tcW w:w="2681" w:type="pct"/>
            <w:tcBorders>
              <w:bottom w:val="single" w:color="auto" w:sz="4" w:space="0"/>
            </w:tcBorders>
            <w:shd w:val="clear" w:color="auto" w:fill="D9D9D9" w:themeFill="background1" w:themeFillShade="D9"/>
          </w:tcPr>
          <w:p w:rsidRPr="009E0F12" w:rsidR="00E02163" w:rsidP="00C22122" w:rsidRDefault="00E02163" w14:paraId="2DCC736C" w14:textId="77777777">
            <w:pPr>
              <w:rPr>
                <w:rFonts w:ascii="Arial" w:hAnsi="Arial" w:cs="Arial"/>
              </w:rPr>
            </w:pPr>
            <w:r w:rsidRPr="009E0F12">
              <w:rPr>
                <w:rFonts w:ascii="Arial" w:hAnsi="Arial" w:cs="Arial"/>
                <w:sz w:val="22"/>
              </w:rPr>
              <w:t>Council’s Transportation Department</w:t>
            </w:r>
          </w:p>
        </w:tc>
        <w:tc>
          <w:tcPr>
            <w:tcW w:w="2319" w:type="pct"/>
            <w:tcBorders>
              <w:bottom w:val="single" w:color="auto" w:sz="4" w:space="0"/>
            </w:tcBorders>
            <w:shd w:val="clear" w:color="auto" w:fill="D9D9D9" w:themeFill="background1" w:themeFillShade="D9"/>
          </w:tcPr>
          <w:p w:rsidRPr="009E0F12" w:rsidR="00E02163" w:rsidP="00C22122" w:rsidRDefault="00E02163" w14:paraId="1774C3DD" w14:textId="77777777">
            <w:pPr>
              <w:rPr>
                <w:rFonts w:ascii="Arial" w:hAnsi="Arial" w:cs="Arial"/>
                <w:sz w:val="22"/>
              </w:rPr>
            </w:pPr>
            <w:r w:rsidRPr="009E0F12">
              <w:rPr>
                <w:rFonts w:ascii="Arial" w:hAnsi="Arial" w:cs="Arial"/>
                <w:sz w:val="22"/>
              </w:rPr>
              <w:t xml:space="preserve">Directors of Education – </w:t>
            </w:r>
          </w:p>
          <w:p w:rsidRPr="009E0F12" w:rsidR="00E02163" w:rsidP="00C22122" w:rsidRDefault="00E02163" w14:paraId="758AAFA7" w14:textId="77777777">
            <w:pPr>
              <w:rPr>
                <w:rFonts w:ascii="Arial" w:hAnsi="Arial" w:cs="Arial"/>
                <w:sz w:val="22"/>
              </w:rPr>
            </w:pPr>
            <w:r w:rsidRPr="009E0F12">
              <w:rPr>
                <w:rFonts w:ascii="Arial" w:hAnsi="Arial" w:cs="Arial"/>
                <w:sz w:val="22"/>
              </w:rPr>
              <w:t>All Neighbouring Authorities</w:t>
            </w:r>
          </w:p>
        </w:tc>
      </w:tr>
      <w:bookmarkEnd w:id="34"/>
    </w:tbl>
    <w:p w:rsidRPr="000560C8" w:rsidR="00244C24" w:rsidP="00277123" w:rsidRDefault="00244C24" w14:paraId="1FA2BE6E" w14:textId="77777777">
      <w:pPr>
        <w:rPr>
          <w:b/>
        </w:rPr>
      </w:pPr>
    </w:p>
    <w:p w:rsidRPr="002453FA" w:rsidR="00CE7007" w:rsidP="00277123" w:rsidRDefault="002369E6" w14:paraId="5E394EB2" w14:textId="192F2D95">
      <w:pPr>
        <w:rPr>
          <w:lang w:val="en-US"/>
        </w:rPr>
      </w:pPr>
      <w:r w:rsidRPr="00EC5407">
        <w:t>Consultees were invited to complete a formal consultation response form which could be co</w:t>
      </w:r>
      <w:r w:rsidRPr="00EC5407" w:rsidR="00CF24F1">
        <w:t>mpleted in hard copy or online via</w:t>
      </w:r>
      <w:r w:rsidRPr="00EC5407">
        <w:t xml:space="preserve"> the Council</w:t>
      </w:r>
      <w:r w:rsidRPr="00EC5407" w:rsidR="00CF24F1">
        <w:t>’s</w:t>
      </w:r>
      <w:r w:rsidR="005D5458">
        <w:t xml:space="preserve"> website at: </w:t>
      </w:r>
      <w:hyperlink w:history="1" r:id="rId16">
        <w:r w:rsidRPr="00B7435F" w:rsidR="002453FA">
          <w:rPr>
            <w:rStyle w:val="Hyperlink"/>
            <w:rFonts w:cs="Arial"/>
            <w:b/>
          </w:rPr>
          <w:t>https://www.valeofglamorgan.gov.uk/en/living/schools/Consultations/Expanding-Ysgol-Iolo-Morganwg.aspx</w:t>
        </w:r>
      </w:hyperlink>
      <w:r w:rsidR="002453FA">
        <w:rPr>
          <w:rFonts w:cs="Arial"/>
          <w:b/>
        </w:rPr>
        <w:t xml:space="preserve"> </w:t>
      </w:r>
      <w:r w:rsidR="00866376">
        <w:br/>
      </w:r>
    </w:p>
    <w:p w:rsidR="006E2AF0" w:rsidP="00277123" w:rsidRDefault="00866376" w14:paraId="0C67F134" w14:textId="7F974CEA">
      <w:r>
        <w:t>Only responses to the consultation given in writ</w:t>
      </w:r>
      <w:r w:rsidR="00BD44CE">
        <w:t>ing</w:t>
      </w:r>
      <w:r>
        <w:t xml:space="preserve"> (either via post or the online survey) have been included in</w:t>
      </w:r>
      <w:r w:rsidR="00320995">
        <w:t xml:space="preserve"> this report</w:t>
      </w:r>
      <w:r>
        <w:t>.</w:t>
      </w:r>
    </w:p>
    <w:p w:rsidR="001C0175" w:rsidP="00277123" w:rsidRDefault="001C0175" w14:paraId="0A9D0A2C" w14:textId="77777777"/>
    <w:p w:rsidR="001C0175" w:rsidP="0013032F" w:rsidRDefault="001C0175" w14:paraId="459BE8E4" w14:textId="0F71C2E3">
      <w:pPr>
        <w:pStyle w:val="Heading2"/>
        <w:numPr>
          <w:ilvl w:val="1"/>
          <w:numId w:val="16"/>
        </w:numPr>
      </w:pPr>
      <w:bookmarkStart w:name="_Toc90022839" w:id="35"/>
      <w:bookmarkStart w:name="_Toc90031495" w:id="36"/>
      <w:bookmarkStart w:name="_Toc90906930" w:id="37"/>
      <w:bookmarkStart w:name="_Toc90907961" w:id="38"/>
      <w:bookmarkStart w:name="_Toc132981386" w:id="39"/>
      <w:r w:rsidRPr="001C0175">
        <w:t>Late Representations</w:t>
      </w:r>
      <w:bookmarkEnd w:id="35"/>
      <w:bookmarkEnd w:id="36"/>
      <w:bookmarkEnd w:id="37"/>
      <w:bookmarkEnd w:id="38"/>
      <w:r w:rsidR="002531BC">
        <w:t xml:space="preserve"> AND OBJECTIONS</w:t>
      </w:r>
      <w:bookmarkEnd w:id="39"/>
    </w:p>
    <w:p w:rsidR="00C4058F" w:rsidP="001C0175" w:rsidRDefault="00C4058F" w14:paraId="28443C33" w14:textId="77777777"/>
    <w:p w:rsidR="00537301" w:rsidP="00947DD2" w:rsidRDefault="00204DE8" w14:paraId="16985487" w14:textId="5EA67014">
      <w:r>
        <w:t>The Governing Body response was received after 11 April 2023</w:t>
      </w:r>
      <w:r w:rsidR="00D9150E">
        <w:t xml:space="preserve"> and is therefore included separately at Annex G</w:t>
      </w:r>
      <w:r>
        <w:t xml:space="preserve">. </w:t>
      </w:r>
    </w:p>
    <w:p w:rsidR="00D9150E" w:rsidP="00537301" w:rsidRDefault="001C4139" w14:paraId="78C8F458" w14:textId="0DEB71D8">
      <w:r w:rsidRPr="00327CD1">
        <w:t>Although th</w:t>
      </w:r>
      <w:r w:rsidR="002531BC">
        <w:t>is late</w:t>
      </w:r>
      <w:r w:rsidRPr="00327CD1">
        <w:t xml:space="preserve"> representation </w:t>
      </w:r>
      <w:r w:rsidR="002531BC">
        <w:t>could not be</w:t>
      </w:r>
      <w:r w:rsidRPr="00327CD1">
        <w:t xml:space="preserve"> considered directly in this report</w:t>
      </w:r>
      <w:r w:rsidR="002531BC">
        <w:t xml:space="preserve"> due to it not being received during the consultation period</w:t>
      </w:r>
      <w:r w:rsidRPr="00327CD1">
        <w:t>, the</w:t>
      </w:r>
      <w:r w:rsidR="00D9150E">
        <w:t xml:space="preserve"> Governing Body have confirmed that they</w:t>
      </w:r>
      <w:r w:rsidRPr="00947DD2" w:rsidR="00204DE8">
        <w:t xml:space="preserve"> are in full support of this proposal and </w:t>
      </w:r>
      <w:r w:rsidR="00D9150E">
        <w:t xml:space="preserve">have </w:t>
      </w:r>
      <w:r w:rsidRPr="00947DD2" w:rsidR="00204DE8">
        <w:t>raise</w:t>
      </w:r>
      <w:r w:rsidR="00D9150E">
        <w:t>d</w:t>
      </w:r>
      <w:r w:rsidRPr="00947DD2" w:rsidR="00204DE8">
        <w:t xml:space="preserve"> no concerns. </w:t>
      </w:r>
      <w:r w:rsidRPr="00327CD1">
        <w:t xml:space="preserve">  </w:t>
      </w:r>
    </w:p>
    <w:p w:rsidR="00D9150E" w:rsidP="00537301" w:rsidRDefault="00D9150E" w14:paraId="1CC90B84" w14:textId="77777777"/>
    <w:p w:rsidR="001C4139" w:rsidP="00537301" w:rsidRDefault="001C4139" w14:paraId="4AF4A322" w14:textId="4DE1D785">
      <w:r w:rsidRPr="00327CD1">
        <w:lastRenderedPageBreak/>
        <w:t xml:space="preserve">It should be noted that if </w:t>
      </w:r>
      <w:r w:rsidR="006D64D6">
        <w:t>Cabinet</w:t>
      </w:r>
      <w:r w:rsidR="003447E1">
        <w:t xml:space="preserve"> </w:t>
      </w:r>
      <w:r w:rsidRPr="00327CD1">
        <w:t>consider</w:t>
      </w:r>
      <w:r w:rsidR="003447E1">
        <w:t>s</w:t>
      </w:r>
      <w:r w:rsidRPr="00327CD1">
        <w:t xml:space="preserve"> it appropriate to move to the next stage of the statutory consultation, there is a</w:t>
      </w:r>
      <w:r w:rsidR="002531BC">
        <w:t xml:space="preserve"> further</w:t>
      </w:r>
      <w:r w:rsidRPr="00327CD1">
        <w:t xml:space="preserve"> opportunity </w:t>
      </w:r>
      <w:r w:rsidR="00D9150E">
        <w:t xml:space="preserve">for any respondents </w:t>
      </w:r>
      <w:r w:rsidRPr="00327CD1">
        <w:t>to object to the proposals as part of the Statutory Notice stage. Objections must be made in writing or by email and sent to the proposer before the end of 28 days beginning with the day on which the notice was published. The statutory notice would be published on the Vale of Glamorgan Council website and posted at or near the main entrance to the school. Copies of the notice would be distributed to pupils, parents, guardians, and staff members.</w:t>
      </w:r>
    </w:p>
    <w:p w:rsidRPr="001C0175" w:rsidR="001C4139" w:rsidP="00537301" w:rsidRDefault="001C4139" w14:paraId="26233854" w14:textId="77777777"/>
    <w:p w:rsidRPr="001C0175" w:rsidR="00302BED" w:rsidP="0013032F" w:rsidRDefault="00067541" w14:paraId="3034B45A" w14:textId="2C754CD7">
      <w:pPr>
        <w:pStyle w:val="Heading2"/>
        <w:numPr>
          <w:ilvl w:val="1"/>
          <w:numId w:val="16"/>
        </w:numPr>
        <w:rPr>
          <w:rFonts w:ascii="Arial" w:hAnsi="Arial" w:cs="Arial"/>
          <w:iCs/>
          <w:szCs w:val="24"/>
        </w:rPr>
      </w:pPr>
      <w:bookmarkStart w:name="_Toc90022840" w:id="40"/>
      <w:bookmarkStart w:name="_Toc90031496" w:id="41"/>
      <w:bookmarkStart w:name="_Toc90906931" w:id="42"/>
      <w:bookmarkStart w:name="_Toc90907962" w:id="43"/>
      <w:bookmarkStart w:name="_Toc132981387" w:id="44"/>
      <w:bookmarkStart w:name="_Toc2004416" w:id="45"/>
      <w:bookmarkStart w:name="_Toc2004574" w:id="46"/>
      <w:bookmarkStart w:name="_Toc2004611" w:id="47"/>
      <w:r w:rsidRPr="001C0175">
        <w:rPr>
          <w:rFonts w:ascii="Arial" w:hAnsi="Arial" w:cs="Arial"/>
          <w:iCs/>
          <w:szCs w:val="24"/>
        </w:rPr>
        <w:t xml:space="preserve">Consultation </w:t>
      </w:r>
      <w:r w:rsidRPr="001C0175" w:rsidR="00D6232F">
        <w:rPr>
          <w:rFonts w:ascii="Arial" w:hAnsi="Arial" w:cs="Arial"/>
          <w:iCs/>
          <w:szCs w:val="24"/>
        </w:rPr>
        <w:t>m</w:t>
      </w:r>
      <w:r w:rsidRPr="001C0175">
        <w:rPr>
          <w:rFonts w:ascii="Arial" w:hAnsi="Arial" w:cs="Arial"/>
          <w:iCs/>
          <w:szCs w:val="24"/>
        </w:rPr>
        <w:t>eetings</w:t>
      </w:r>
      <w:bookmarkEnd w:id="40"/>
      <w:bookmarkEnd w:id="41"/>
      <w:bookmarkEnd w:id="42"/>
      <w:bookmarkEnd w:id="43"/>
      <w:bookmarkEnd w:id="44"/>
      <w:r w:rsidRPr="001C0175" w:rsidR="00D6232F">
        <w:rPr>
          <w:rFonts w:ascii="Arial" w:hAnsi="Arial" w:cs="Arial"/>
          <w:iCs/>
          <w:szCs w:val="24"/>
        </w:rPr>
        <w:t xml:space="preserve"> </w:t>
      </w:r>
      <w:bookmarkEnd w:id="45"/>
      <w:bookmarkEnd w:id="46"/>
      <w:bookmarkEnd w:id="47"/>
    </w:p>
    <w:p w:rsidR="00C4058F" w:rsidP="00277123" w:rsidRDefault="00C4058F" w14:paraId="1320439C" w14:textId="77777777"/>
    <w:p w:rsidR="006D64D6" w:rsidP="00277123" w:rsidRDefault="00E039D8" w14:paraId="27AAC177" w14:textId="3B5A57C4">
      <w:r>
        <w:t>A series of c</w:t>
      </w:r>
      <w:r w:rsidRPr="006D64D6" w:rsidR="006D64D6">
        <w:t xml:space="preserve">onsultation </w:t>
      </w:r>
      <w:r>
        <w:t>event</w:t>
      </w:r>
      <w:r w:rsidRPr="006D64D6" w:rsidR="006D64D6">
        <w:t xml:space="preserve">s were </w:t>
      </w:r>
      <w:r>
        <w:t xml:space="preserve">held </w:t>
      </w:r>
      <w:r w:rsidRPr="006D64D6" w:rsidR="006D64D6">
        <w:t xml:space="preserve">at Ysgol Iolo Morganwg. These sessions included </w:t>
      </w:r>
      <w:r w:rsidR="00D62B52">
        <w:t>s</w:t>
      </w:r>
      <w:r w:rsidRPr="006D64D6" w:rsidR="006D64D6">
        <w:t xml:space="preserve">taff meetings, </w:t>
      </w:r>
      <w:r w:rsidR="00D62B52">
        <w:t>g</w:t>
      </w:r>
      <w:r w:rsidRPr="006D64D6" w:rsidR="006D64D6">
        <w:t xml:space="preserve">overnor meetings, </w:t>
      </w:r>
      <w:r w:rsidR="00D62B52">
        <w:t>p</w:t>
      </w:r>
      <w:r w:rsidRPr="006D64D6" w:rsidR="006D64D6">
        <w:t xml:space="preserve">arents and </w:t>
      </w:r>
      <w:r w:rsidR="00D62B52">
        <w:t>c</w:t>
      </w:r>
      <w:r w:rsidRPr="006D64D6" w:rsidR="006D64D6">
        <w:t>ommunity drop in</w:t>
      </w:r>
      <w:r>
        <w:t xml:space="preserve"> events</w:t>
      </w:r>
      <w:r w:rsidRPr="006D64D6" w:rsidR="006D64D6">
        <w:t xml:space="preserve"> and </w:t>
      </w:r>
      <w:r w:rsidR="00D62B52">
        <w:t>p</w:t>
      </w:r>
      <w:r w:rsidRPr="006D64D6" w:rsidR="006D64D6">
        <w:t xml:space="preserve">upil engagement sessions. The rationale behind the proposals was highlighted </w:t>
      </w:r>
      <w:r>
        <w:t xml:space="preserve">at each event </w:t>
      </w:r>
      <w:r w:rsidRPr="006D64D6" w:rsidR="006D64D6">
        <w:t>and an explanation of the statutory process and the timescales involved was provided</w:t>
      </w:r>
      <w:r>
        <w:t xml:space="preserve"> with the opportunity for open dialogue between all in attendance</w:t>
      </w:r>
      <w:r w:rsidRPr="006D64D6" w:rsidR="006D64D6">
        <w:t>.</w:t>
      </w:r>
      <w:r w:rsidR="006D64D6">
        <w:t xml:space="preserve"> </w:t>
      </w:r>
      <w:r w:rsidRPr="006D64D6" w:rsidR="006D64D6">
        <w:t xml:space="preserve">These sessions </w:t>
      </w:r>
      <w:r>
        <w:t>were open to</w:t>
      </w:r>
      <w:r w:rsidRPr="006D64D6" w:rsidR="006D64D6">
        <w:t xml:space="preserve"> all stakeholders in the consultation process. A report on the outcome of the</w:t>
      </w:r>
      <w:r>
        <w:t xml:space="preserve"> pupil engagement</w:t>
      </w:r>
      <w:r w:rsidRPr="006D64D6" w:rsidR="006D64D6">
        <w:t xml:space="preserve"> session can be found at Annex D.</w:t>
      </w:r>
    </w:p>
    <w:bookmarkEnd w:id="24"/>
    <w:p w:rsidR="00C4058F" w:rsidP="00277123" w:rsidRDefault="00C4058F" w14:paraId="2BA41FD1" w14:textId="77777777"/>
    <w:p w:rsidRPr="001C0175" w:rsidR="00151F49" w:rsidP="0013032F" w:rsidRDefault="00151F49" w14:paraId="7A259763" w14:textId="40CC4DE5">
      <w:pPr>
        <w:pStyle w:val="Heading2"/>
        <w:numPr>
          <w:ilvl w:val="1"/>
          <w:numId w:val="16"/>
        </w:numPr>
        <w:rPr>
          <w:rFonts w:ascii="Arial" w:hAnsi="Arial" w:cs="Arial"/>
          <w:iCs/>
          <w:szCs w:val="24"/>
        </w:rPr>
      </w:pPr>
      <w:bookmarkStart w:name="_Toc2004418" w:id="48"/>
      <w:bookmarkStart w:name="_Toc2004576" w:id="49"/>
      <w:bookmarkStart w:name="_Toc2004613" w:id="50"/>
      <w:bookmarkStart w:name="_Toc90022841" w:id="51"/>
      <w:bookmarkStart w:name="_Toc90031497" w:id="52"/>
      <w:bookmarkStart w:name="_Toc90906932" w:id="53"/>
      <w:bookmarkStart w:name="_Toc90907963" w:id="54"/>
      <w:bookmarkStart w:name="_Toc132981388" w:id="55"/>
      <w:r w:rsidRPr="001C0175">
        <w:rPr>
          <w:rFonts w:ascii="Arial" w:hAnsi="Arial" w:cs="Arial"/>
          <w:iCs/>
          <w:szCs w:val="24"/>
        </w:rPr>
        <w:t>Consultation Questions</w:t>
      </w:r>
      <w:bookmarkEnd w:id="48"/>
      <w:bookmarkEnd w:id="49"/>
      <w:bookmarkEnd w:id="50"/>
      <w:bookmarkEnd w:id="51"/>
      <w:bookmarkEnd w:id="52"/>
      <w:bookmarkEnd w:id="53"/>
      <w:bookmarkEnd w:id="54"/>
      <w:bookmarkEnd w:id="55"/>
    </w:p>
    <w:p w:rsidR="00E8360E" w:rsidP="00277123" w:rsidRDefault="00E8360E" w14:paraId="4EA14BAA" w14:textId="77777777"/>
    <w:p w:rsidR="009E5EC5" w:rsidP="00277123" w:rsidRDefault="00151F49" w14:paraId="0F2D9E37" w14:textId="70CEF531">
      <w:r w:rsidRPr="00EC5407">
        <w:t>Consultees were asked for their opinion on a key question</w:t>
      </w:r>
      <w:r w:rsidR="008D74DF">
        <w:t xml:space="preserve"> to each proposal</w:t>
      </w:r>
      <w:r w:rsidRPr="00EC5407">
        <w:t>:</w:t>
      </w:r>
    </w:p>
    <w:p w:rsidR="00C4058F" w:rsidP="00277123" w:rsidRDefault="00C4058F" w14:paraId="289DF9B0"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67"/>
      </w:tblGrid>
      <w:tr w:rsidR="009E5EC5" w:rsidTr="00CA6810" w14:paraId="0705800B" w14:textId="77777777">
        <w:trPr>
          <w:trHeight w:val="1084"/>
        </w:trPr>
        <w:tc>
          <w:tcPr>
            <w:tcW w:w="8967" w:type="dxa"/>
            <w:shd w:val="clear" w:color="auto" w:fill="auto"/>
          </w:tcPr>
          <w:p w:rsidR="009E5EC5" w:rsidP="00277123" w:rsidRDefault="005546E9" w14:paraId="641B5129" w14:textId="431E3B88">
            <w:r w:rsidRPr="00E50712">
              <w:rPr>
                <w:rStyle w:val="Strong"/>
              </w:rPr>
              <w:t>1)</w:t>
            </w:r>
            <w:r>
              <w:rPr>
                <w:rStyle w:val="Strong"/>
              </w:rPr>
              <w:t xml:space="preserve"> </w:t>
            </w:r>
            <w:r w:rsidRPr="00CA6810" w:rsidR="00CA6810">
              <w:rPr>
                <w:rStyle w:val="Strong"/>
              </w:rPr>
              <w:t>Do you support the proposal to increase capacity for Welsh medium education by expanding Ysgol Iolo Morganwg from 210 places to 420 places from September 2025?</w:t>
            </w:r>
          </w:p>
        </w:tc>
      </w:tr>
    </w:tbl>
    <w:p w:rsidR="0012231E" w:rsidP="00277123" w:rsidRDefault="0012231E" w14:paraId="3464C196" w14:textId="77777777"/>
    <w:p w:rsidR="00983662" w:rsidP="00277123" w:rsidRDefault="009E5EC5" w14:paraId="790DD9EB" w14:textId="3608E934">
      <w:pPr>
        <w:rPr>
          <w:bCs/>
        </w:rPr>
      </w:pPr>
      <w:r w:rsidRPr="000C67B4">
        <w:t>Consultees were able to respond to each proposal with Yes, No or No opinion either way.</w:t>
      </w:r>
      <w:r w:rsidRPr="000C67B4">
        <w:rPr>
          <w:bCs/>
        </w:rPr>
        <w:t xml:space="preserve"> Consultees were invited to respond to both proposals if they so wished.</w:t>
      </w:r>
    </w:p>
    <w:p w:rsidRPr="000C67B4" w:rsidR="0012231E" w:rsidP="00277123" w:rsidRDefault="0012231E" w14:paraId="0EE74636" w14:textId="77777777"/>
    <w:p w:rsidRPr="000C67B4" w:rsidR="00151F49" w:rsidP="00277123" w:rsidRDefault="00151F49" w14:paraId="236E07DB" w14:textId="77777777">
      <w:r w:rsidRPr="000C67B4">
        <w:t>Consultees were also offered the opportunity to comment further:</w:t>
      </w:r>
    </w:p>
    <w:p w:rsidRPr="00EC5407" w:rsidR="00151F49" w:rsidP="00277123" w:rsidRDefault="00151F49" w14:paraId="4F301D3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96"/>
      </w:tblGrid>
      <w:tr w:rsidRPr="005B1A4B" w:rsidR="009E5EC5" w:rsidTr="005B1A4B" w14:paraId="5686B776" w14:textId="77777777">
        <w:tc>
          <w:tcPr>
            <w:tcW w:w="9122" w:type="dxa"/>
            <w:shd w:val="clear" w:color="auto" w:fill="auto"/>
          </w:tcPr>
          <w:p w:rsidRPr="00CE7007" w:rsidR="009E5EC5" w:rsidP="009E5EC5" w:rsidRDefault="009E5EC5" w14:paraId="03DDE42F" w14:textId="77777777">
            <w:pPr>
              <w:rPr>
                <w:rStyle w:val="Strong"/>
              </w:rPr>
            </w:pPr>
            <w:r w:rsidRPr="00CE7007">
              <w:rPr>
                <w:rStyle w:val="Strong"/>
              </w:rPr>
              <w:t>If you would like to suggest any changes or alternatives to the proposals, please detail these below.</w:t>
            </w:r>
          </w:p>
          <w:p w:rsidRPr="005B1A4B" w:rsidR="009E5EC5" w:rsidP="00277123" w:rsidRDefault="009E5EC5" w14:paraId="728795B2" w14:textId="77777777">
            <w:pPr>
              <w:rPr>
                <w:b/>
              </w:rPr>
            </w:pPr>
          </w:p>
        </w:tc>
      </w:tr>
    </w:tbl>
    <w:p w:rsidRPr="00E56243" w:rsidR="009E5EC5" w:rsidP="00277123" w:rsidRDefault="009E5EC5" w14:paraId="093915FE"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96"/>
      </w:tblGrid>
      <w:tr w:rsidRPr="005B1A4B" w:rsidR="009E5EC5" w:rsidTr="00DB0381" w14:paraId="137D0450" w14:textId="77777777">
        <w:trPr>
          <w:trHeight w:val="399"/>
        </w:trPr>
        <w:tc>
          <w:tcPr>
            <w:tcW w:w="9122" w:type="dxa"/>
            <w:shd w:val="clear" w:color="auto" w:fill="auto"/>
          </w:tcPr>
          <w:p w:rsidRPr="00CE7007" w:rsidR="009E5EC5" w:rsidP="00277123" w:rsidRDefault="009E5EC5" w14:paraId="6E0D68DE" w14:textId="77777777">
            <w:pPr>
              <w:rPr>
                <w:rStyle w:val="Strong"/>
              </w:rPr>
            </w:pPr>
            <w:r w:rsidRPr="00CE7007">
              <w:rPr>
                <w:rStyle w:val="Strong"/>
              </w:rPr>
              <w:t>Any other comments?</w:t>
            </w:r>
          </w:p>
        </w:tc>
      </w:tr>
    </w:tbl>
    <w:p w:rsidRPr="00EC5407" w:rsidR="00151F49" w:rsidP="00277123" w:rsidRDefault="00151F49" w14:paraId="32CE4E60" w14:textId="77777777"/>
    <w:p w:rsidR="002A7D3F" w:rsidRDefault="002A7D3F" w14:paraId="14C4B55B" w14:textId="3FC1A64F">
      <w:pPr>
        <w:rPr>
          <w:caps/>
          <w:color w:val="FFFFFF" w:themeColor="background1"/>
          <w:spacing w:val="15"/>
          <w:sz w:val="28"/>
          <w:szCs w:val="22"/>
        </w:rPr>
      </w:pPr>
      <w:r>
        <w:br w:type="page"/>
      </w:r>
    </w:p>
    <w:p w:rsidR="0012231E" w:rsidP="0013032F" w:rsidRDefault="0012231E" w14:paraId="50F44286" w14:textId="0A0FA1F4">
      <w:pPr>
        <w:pStyle w:val="Heading1"/>
        <w:numPr>
          <w:ilvl w:val="0"/>
          <w:numId w:val="16"/>
        </w:numPr>
      </w:pPr>
      <w:bookmarkStart w:name="_Toc132981389" w:id="56"/>
      <w:r w:rsidRPr="0012231E">
        <w:lastRenderedPageBreak/>
        <w:t>Consultation responses</w:t>
      </w:r>
      <w:bookmarkEnd w:id="56"/>
    </w:p>
    <w:p w:rsidR="00CE7007" w:rsidP="008D74DF" w:rsidRDefault="00CE7007" w14:paraId="5B25EAC8" w14:textId="77777777"/>
    <w:p w:rsidR="0012231E" w:rsidP="008D74DF" w:rsidRDefault="00660DA8" w14:paraId="08C2A27E" w14:textId="5ABE5D94">
      <w:pPr>
        <w:rPr>
          <w:b/>
        </w:rPr>
      </w:pPr>
      <w:r w:rsidRPr="00660DA8">
        <w:t>The consultation responses received in writing between</w:t>
      </w:r>
      <w:r w:rsidR="00C02DA3">
        <w:rPr>
          <w:rFonts w:cs="Arial"/>
        </w:rPr>
        <w:t xml:space="preserve"> </w:t>
      </w:r>
      <w:r w:rsidRPr="00947DD2" w:rsidR="00CA6810">
        <w:rPr>
          <w:rFonts w:cs="Arial"/>
        </w:rPr>
        <w:t>27 February</w:t>
      </w:r>
      <w:r w:rsidRPr="00947DD2" w:rsidR="00A02E18">
        <w:rPr>
          <w:rFonts w:cs="Arial"/>
        </w:rPr>
        <w:t xml:space="preserve"> 2023</w:t>
      </w:r>
      <w:r w:rsidRPr="00947DD2" w:rsidR="00C02DA3">
        <w:rPr>
          <w:rFonts w:cs="Arial"/>
        </w:rPr>
        <w:t xml:space="preserve"> </w:t>
      </w:r>
      <w:r w:rsidRPr="00947DD2">
        <w:t>and</w:t>
      </w:r>
      <w:r w:rsidRPr="00947DD2" w:rsidR="008D74DF">
        <w:t xml:space="preserve"> </w:t>
      </w:r>
      <w:r w:rsidRPr="0001496B" w:rsidR="00CA6810">
        <w:t>11</w:t>
      </w:r>
      <w:r w:rsidR="00CA6810">
        <w:t xml:space="preserve"> April</w:t>
      </w:r>
      <w:r w:rsidR="00A02E18">
        <w:t xml:space="preserve"> 2023 </w:t>
      </w:r>
      <w:r w:rsidRPr="00390948">
        <w:t>are outlined below.</w:t>
      </w:r>
      <w:r>
        <w:rPr>
          <w:b/>
        </w:rPr>
        <w:t xml:space="preserve"> </w:t>
      </w:r>
    </w:p>
    <w:p w:rsidR="0012231E" w:rsidP="008D74DF" w:rsidRDefault="0012231E" w14:paraId="79852B8D" w14:textId="77777777">
      <w:pPr>
        <w:rPr>
          <w:b/>
        </w:rPr>
      </w:pPr>
    </w:p>
    <w:p w:rsidR="0012231E" w:rsidP="0013032F" w:rsidRDefault="00E079BB" w14:paraId="7329194C" w14:textId="76F00AB6">
      <w:pPr>
        <w:pStyle w:val="Heading2"/>
        <w:numPr>
          <w:ilvl w:val="1"/>
          <w:numId w:val="16"/>
        </w:numPr>
      </w:pPr>
      <w:bookmarkStart w:name="_Toc90022843" w:id="57"/>
      <w:bookmarkStart w:name="_Toc90031499" w:id="58"/>
      <w:bookmarkStart w:name="_Toc90906934" w:id="59"/>
      <w:bookmarkStart w:name="_Toc90907965" w:id="60"/>
      <w:bookmarkStart w:name="_Toc132981390" w:id="61"/>
      <w:r>
        <w:t>Summary</w:t>
      </w:r>
      <w:r w:rsidR="009E5EC5">
        <w:t xml:space="preserve"> of responses</w:t>
      </w:r>
      <w:bookmarkEnd w:id="57"/>
      <w:bookmarkEnd w:id="58"/>
      <w:bookmarkEnd w:id="59"/>
      <w:bookmarkEnd w:id="60"/>
      <w:bookmarkEnd w:id="61"/>
    </w:p>
    <w:p w:rsidR="00CE7007" w:rsidP="008D74DF" w:rsidRDefault="00CE7007" w14:paraId="78F68297" w14:textId="77777777">
      <w:pPr>
        <w:rPr>
          <w:bCs/>
        </w:rPr>
      </w:pPr>
    </w:p>
    <w:p w:rsidR="0012231E" w:rsidP="008D74DF" w:rsidRDefault="0001496B" w14:paraId="258E9AF0" w14:textId="0931A180">
      <w:pPr>
        <w:rPr>
          <w:bCs/>
        </w:rPr>
      </w:pPr>
      <w:r>
        <w:rPr>
          <w:bCs/>
        </w:rPr>
        <w:t>91</w:t>
      </w:r>
      <w:r w:rsidR="001216BA">
        <w:rPr>
          <w:bCs/>
        </w:rPr>
        <w:t xml:space="preserve"> </w:t>
      </w:r>
      <w:r w:rsidR="009E5EC5">
        <w:rPr>
          <w:bCs/>
        </w:rPr>
        <w:t>individual responses were received by the consultation closing date. The breakdown of responses to each proposal are detailed in the tables and charts below.</w:t>
      </w:r>
    </w:p>
    <w:p w:rsidR="00C4058F" w:rsidP="008D74DF" w:rsidRDefault="00C4058F" w14:paraId="1F4869FC" w14:textId="77777777"/>
    <w:p w:rsidRPr="00EC5407" w:rsidR="008D74DF" w:rsidP="008D74DF" w:rsidRDefault="008D74DF" w14:paraId="1CD3FEDD" w14:textId="15638268">
      <w:r w:rsidRPr="00EC5407">
        <w:t xml:space="preserve">It has been noted that not all consultees provided a response to each of the questions and that some </w:t>
      </w:r>
      <w:r>
        <w:t>forms were not fully completed.</w:t>
      </w:r>
      <w:r w:rsidRPr="00EC5407">
        <w:t xml:space="preserve"> In these </w:t>
      </w:r>
      <w:r w:rsidRPr="00EC5407" w:rsidR="00E079BB">
        <w:t>cases,</w:t>
      </w:r>
      <w:r w:rsidRPr="00EC5407">
        <w:t xml:space="preserve"> we have accepted the responses to the questions that they have chosen to answer.</w:t>
      </w:r>
    </w:p>
    <w:p w:rsidR="0012231E" w:rsidP="009E5EC5" w:rsidRDefault="0012231E" w14:paraId="14C9C559" w14:textId="77777777"/>
    <w:p w:rsidR="0012231E" w:rsidP="009E5EC5" w:rsidRDefault="009E5EC5" w14:paraId="517057A1" w14:textId="4094C0C3">
      <w:r w:rsidRPr="00DB0381">
        <w:t>Respondents were asked to indicate their role in relation to the proposal, respondents were able to tick more than one option.</w:t>
      </w:r>
    </w:p>
    <w:p w:rsidR="00C4058F" w:rsidP="009E5EC5" w:rsidRDefault="00C4058F" w14:paraId="25B3D9E0" w14:textId="77777777"/>
    <w:p w:rsidR="009E5EC5" w:rsidP="009E5EC5" w:rsidRDefault="009E5EC5" w14:paraId="0BE51AD6" w14:textId="366E80FF">
      <w:r w:rsidRPr="00DB0381">
        <w:t>Respondents were also asked to indicate the school they are connected to (if any) in relation to the proposal, respondents were able to tick more than one option.</w:t>
      </w:r>
    </w:p>
    <w:p w:rsidR="00C4058F" w:rsidP="009E5EC5" w:rsidRDefault="00C4058F" w14:paraId="48577D38" w14:textId="77777777"/>
    <w:p w:rsidR="0012231E" w:rsidP="0012231E" w:rsidRDefault="0012231E" w14:paraId="62440CD2" w14:textId="6A9E4005">
      <w:pPr>
        <w:pStyle w:val="Caption"/>
        <w:keepNext/>
      </w:pPr>
      <w:bookmarkStart w:name="_Toc90022948" w:id="62"/>
      <w:r>
        <w:t xml:space="preserve">Table </w:t>
      </w:r>
      <w:fldSimple w:instr=" SEQ Table \* ARABIC ">
        <w:r w:rsidR="00852424">
          <w:rPr>
            <w:noProof/>
          </w:rPr>
          <w:t>2</w:t>
        </w:r>
      </w:fldSimple>
      <w:r>
        <w:t>: Responses in detail</w:t>
      </w:r>
      <w:bookmarkEnd w:id="62"/>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Annex Information"/>
        <w:tblDescription w:val="Table showing information on each Annex provided with the consultation response report"/>
      </w:tblPr>
      <w:tblGrid>
        <w:gridCol w:w="1526"/>
        <w:gridCol w:w="7400"/>
      </w:tblGrid>
      <w:tr w:rsidRPr="009E5EC5" w:rsidR="009E5EC5" w:rsidTr="00B23ABA" w14:paraId="4D28E2DF" w14:textId="77777777">
        <w:trPr>
          <w:trHeight w:val="112"/>
        </w:trPr>
        <w:tc>
          <w:tcPr>
            <w:tcW w:w="1526" w:type="dxa"/>
            <w:shd w:val="clear" w:color="auto" w:fill="BFBFBF" w:themeFill="background1" w:themeFillShade="BF"/>
          </w:tcPr>
          <w:p w:rsidRPr="00C4058F" w:rsidR="009E5EC5" w:rsidP="009E5EC5" w:rsidRDefault="009E5EC5" w14:paraId="6F434035" w14:textId="77777777">
            <w:pPr>
              <w:autoSpaceDE w:val="0"/>
              <w:autoSpaceDN w:val="0"/>
              <w:adjustRightInd w:val="0"/>
              <w:rPr>
                <w:rStyle w:val="Strong"/>
              </w:rPr>
            </w:pPr>
            <w:r w:rsidRPr="00C4058F">
              <w:rPr>
                <w:rStyle w:val="Strong"/>
              </w:rPr>
              <w:t xml:space="preserve">Annex </w:t>
            </w:r>
          </w:p>
        </w:tc>
        <w:tc>
          <w:tcPr>
            <w:tcW w:w="7400" w:type="dxa"/>
            <w:shd w:val="clear" w:color="auto" w:fill="BFBFBF" w:themeFill="background1" w:themeFillShade="BF"/>
          </w:tcPr>
          <w:p w:rsidRPr="00C4058F" w:rsidR="009E5EC5" w:rsidP="009E5EC5" w:rsidRDefault="009E5EC5" w14:paraId="02032180" w14:textId="77777777">
            <w:pPr>
              <w:autoSpaceDE w:val="0"/>
              <w:autoSpaceDN w:val="0"/>
              <w:adjustRightInd w:val="0"/>
              <w:rPr>
                <w:rStyle w:val="Strong"/>
              </w:rPr>
            </w:pPr>
            <w:r w:rsidRPr="00C4058F">
              <w:rPr>
                <w:rStyle w:val="Strong"/>
              </w:rPr>
              <w:t xml:space="preserve">Description </w:t>
            </w:r>
          </w:p>
        </w:tc>
      </w:tr>
      <w:tr w:rsidRPr="009E5EC5" w:rsidR="009E5EC5" w:rsidTr="00B23ABA" w14:paraId="752DA952" w14:textId="77777777">
        <w:trPr>
          <w:trHeight w:val="250"/>
        </w:trPr>
        <w:tc>
          <w:tcPr>
            <w:tcW w:w="1526" w:type="dxa"/>
          </w:tcPr>
          <w:p w:rsidRPr="00C4058F" w:rsidR="009E5EC5" w:rsidP="009E5EC5" w:rsidRDefault="009E5EC5" w14:paraId="349467C5" w14:textId="77777777">
            <w:pPr>
              <w:autoSpaceDE w:val="0"/>
              <w:autoSpaceDN w:val="0"/>
              <w:adjustRightInd w:val="0"/>
              <w:rPr>
                <w:rStyle w:val="Strong"/>
              </w:rPr>
            </w:pPr>
            <w:r w:rsidRPr="00C4058F">
              <w:rPr>
                <w:rStyle w:val="Strong"/>
              </w:rPr>
              <w:t xml:space="preserve">Annex A </w:t>
            </w:r>
          </w:p>
        </w:tc>
        <w:tc>
          <w:tcPr>
            <w:tcW w:w="7400" w:type="dxa"/>
          </w:tcPr>
          <w:p w:rsidRPr="00C4058F" w:rsidR="009E5EC5" w:rsidP="008E3154" w:rsidRDefault="009E5EC5" w14:paraId="3C5DCA7B" w14:textId="77777777">
            <w:pPr>
              <w:rPr>
                <w:rFonts w:eastAsia="Calibri"/>
              </w:rPr>
            </w:pPr>
            <w:r w:rsidRPr="00C4058F">
              <w:rPr>
                <w:rFonts w:eastAsia="Calibri"/>
              </w:rPr>
              <w:t xml:space="preserve">A summary of key issues raised by statutory consultees and the </w:t>
            </w:r>
            <w:r w:rsidRPr="00C4058F" w:rsidR="003E31B3">
              <w:rPr>
                <w:rFonts w:eastAsia="Calibri"/>
              </w:rPr>
              <w:t xml:space="preserve">Council’s </w:t>
            </w:r>
            <w:r w:rsidRPr="00C4058F">
              <w:rPr>
                <w:rFonts w:eastAsia="Calibri"/>
              </w:rPr>
              <w:t xml:space="preserve">response to those issues can be found at Annex A. </w:t>
            </w:r>
          </w:p>
        </w:tc>
      </w:tr>
      <w:tr w:rsidRPr="009E5EC5" w:rsidR="009E5EC5" w:rsidTr="00B23ABA" w14:paraId="6CFCFCC9" w14:textId="77777777">
        <w:trPr>
          <w:trHeight w:val="250"/>
        </w:trPr>
        <w:tc>
          <w:tcPr>
            <w:tcW w:w="1526" w:type="dxa"/>
          </w:tcPr>
          <w:p w:rsidRPr="00C4058F" w:rsidR="009E5EC5" w:rsidP="009E5EC5" w:rsidRDefault="009E5EC5" w14:paraId="73C5AA6B" w14:textId="77777777">
            <w:pPr>
              <w:autoSpaceDE w:val="0"/>
              <w:autoSpaceDN w:val="0"/>
              <w:adjustRightInd w:val="0"/>
              <w:rPr>
                <w:rStyle w:val="Strong"/>
              </w:rPr>
            </w:pPr>
            <w:r w:rsidRPr="00C4058F">
              <w:rPr>
                <w:rStyle w:val="Strong"/>
              </w:rPr>
              <w:t xml:space="preserve">Annex B </w:t>
            </w:r>
          </w:p>
        </w:tc>
        <w:tc>
          <w:tcPr>
            <w:tcW w:w="7400" w:type="dxa"/>
          </w:tcPr>
          <w:p w:rsidRPr="00C4058F" w:rsidR="009E5EC5" w:rsidP="008E3154" w:rsidRDefault="009E5EC5" w14:paraId="0127BFFD" w14:textId="77777777">
            <w:pPr>
              <w:rPr>
                <w:rFonts w:eastAsia="Calibri"/>
              </w:rPr>
            </w:pPr>
            <w:r w:rsidRPr="00C4058F">
              <w:rPr>
                <w:rFonts w:eastAsia="Calibri"/>
              </w:rPr>
              <w:t xml:space="preserve">A summary of the comments received in favour of the proposal can be found at Annex B. </w:t>
            </w:r>
          </w:p>
        </w:tc>
      </w:tr>
      <w:tr w:rsidRPr="009E5EC5" w:rsidR="009E5EC5" w:rsidTr="00B23ABA" w14:paraId="787037E2" w14:textId="77777777">
        <w:trPr>
          <w:trHeight w:val="388"/>
        </w:trPr>
        <w:tc>
          <w:tcPr>
            <w:tcW w:w="1526" w:type="dxa"/>
          </w:tcPr>
          <w:p w:rsidRPr="00C4058F" w:rsidR="009E5EC5" w:rsidP="009E5EC5" w:rsidRDefault="009E5EC5" w14:paraId="407AADD9" w14:textId="77777777">
            <w:pPr>
              <w:autoSpaceDE w:val="0"/>
              <w:autoSpaceDN w:val="0"/>
              <w:adjustRightInd w:val="0"/>
              <w:rPr>
                <w:rStyle w:val="Strong"/>
              </w:rPr>
            </w:pPr>
            <w:r w:rsidRPr="00C4058F">
              <w:rPr>
                <w:rStyle w:val="Strong"/>
              </w:rPr>
              <w:t xml:space="preserve">Annex C </w:t>
            </w:r>
          </w:p>
        </w:tc>
        <w:tc>
          <w:tcPr>
            <w:tcW w:w="7400" w:type="dxa"/>
          </w:tcPr>
          <w:p w:rsidRPr="00C4058F" w:rsidR="009E5EC5" w:rsidP="008E3154" w:rsidRDefault="009E5EC5" w14:paraId="3D6C2264" w14:textId="77777777">
            <w:pPr>
              <w:rPr>
                <w:rFonts w:eastAsia="Calibri"/>
              </w:rPr>
            </w:pPr>
            <w:r w:rsidRPr="00C4058F">
              <w:rPr>
                <w:rFonts w:eastAsia="Calibri"/>
              </w:rPr>
              <w:t xml:space="preserve">The frequently asked questions (FAQs) document has been updated to include the key questions raised during the engagement sessions (Annex C). </w:t>
            </w:r>
          </w:p>
        </w:tc>
      </w:tr>
      <w:tr w:rsidRPr="009E5EC5" w:rsidR="009E5EC5" w:rsidTr="00B23ABA" w14:paraId="6127E932" w14:textId="77777777">
        <w:trPr>
          <w:trHeight w:val="526"/>
        </w:trPr>
        <w:tc>
          <w:tcPr>
            <w:tcW w:w="1526" w:type="dxa"/>
          </w:tcPr>
          <w:p w:rsidRPr="00C4058F" w:rsidR="009E5EC5" w:rsidP="009E5EC5" w:rsidRDefault="009E5EC5" w14:paraId="041CC5FA" w14:textId="77777777">
            <w:pPr>
              <w:autoSpaceDE w:val="0"/>
              <w:autoSpaceDN w:val="0"/>
              <w:adjustRightInd w:val="0"/>
              <w:rPr>
                <w:rStyle w:val="Strong"/>
              </w:rPr>
            </w:pPr>
            <w:r w:rsidRPr="00C4058F">
              <w:rPr>
                <w:rStyle w:val="Strong"/>
              </w:rPr>
              <w:t xml:space="preserve">Annex D </w:t>
            </w:r>
          </w:p>
        </w:tc>
        <w:tc>
          <w:tcPr>
            <w:tcW w:w="7400" w:type="dxa"/>
          </w:tcPr>
          <w:p w:rsidRPr="00C4058F" w:rsidR="009E5EC5" w:rsidP="008E3154" w:rsidRDefault="001216BA" w14:paraId="5EE3B872" w14:textId="5C87A272">
            <w:pPr>
              <w:rPr>
                <w:rFonts w:eastAsia="Calibri"/>
              </w:rPr>
            </w:pPr>
            <w:r>
              <w:t xml:space="preserve">Consultation sessions were undertaken at Ysgol Iolo Morganwg. These sessions included </w:t>
            </w:r>
            <w:r w:rsidR="006D64D6">
              <w:t xml:space="preserve"> parent and community</w:t>
            </w:r>
            <w:r>
              <w:t xml:space="preserve"> drop in</w:t>
            </w:r>
            <w:r w:rsidR="006D64D6">
              <w:t xml:space="preserve"> events</w:t>
            </w:r>
            <w:r>
              <w:t xml:space="preserve">, </w:t>
            </w:r>
            <w:r w:rsidR="006D64D6">
              <w:t xml:space="preserve"> a s</w:t>
            </w:r>
            <w:r>
              <w:t xml:space="preserve">taff meeting, </w:t>
            </w:r>
            <w:r w:rsidR="006D64D6">
              <w:t>g</w:t>
            </w:r>
            <w:r>
              <w:t xml:space="preserve">overnor meeting and </w:t>
            </w:r>
            <w:r w:rsidR="006D64D6">
              <w:t>p</w:t>
            </w:r>
            <w:r>
              <w:t>upil engagement sessions.  These sessions involved all stakehol</w:t>
            </w:r>
            <w:r w:rsidR="006D64D6">
              <w:t>d</w:t>
            </w:r>
            <w:r>
              <w:t xml:space="preserve">ers in the consultation process. </w:t>
            </w:r>
            <w:r w:rsidRPr="00C4058F" w:rsidR="009E5EC5">
              <w:rPr>
                <w:rFonts w:eastAsia="Calibri"/>
              </w:rPr>
              <w:t>A report on the outcome of the</w:t>
            </w:r>
            <w:r w:rsidR="00E039D8">
              <w:rPr>
                <w:rFonts w:eastAsia="Calibri"/>
              </w:rPr>
              <w:t xml:space="preserve"> pupil engagement </w:t>
            </w:r>
            <w:r w:rsidRPr="00C4058F" w:rsidR="009E5EC5">
              <w:rPr>
                <w:rFonts w:eastAsia="Calibri"/>
              </w:rPr>
              <w:t xml:space="preserve">session can be found at Annex D. </w:t>
            </w:r>
          </w:p>
        </w:tc>
      </w:tr>
      <w:tr w:rsidRPr="009E5EC5" w:rsidR="009E5EC5" w:rsidTr="00B23ABA" w14:paraId="6C3BD3B8" w14:textId="77777777">
        <w:trPr>
          <w:trHeight w:val="250"/>
        </w:trPr>
        <w:tc>
          <w:tcPr>
            <w:tcW w:w="1526" w:type="dxa"/>
          </w:tcPr>
          <w:p w:rsidRPr="00C4058F" w:rsidR="009E5EC5" w:rsidP="009E5EC5" w:rsidRDefault="009E5EC5" w14:paraId="5329FFB3" w14:textId="77777777">
            <w:pPr>
              <w:autoSpaceDE w:val="0"/>
              <w:autoSpaceDN w:val="0"/>
              <w:adjustRightInd w:val="0"/>
              <w:rPr>
                <w:rStyle w:val="Strong"/>
              </w:rPr>
            </w:pPr>
            <w:r w:rsidRPr="00C4058F">
              <w:rPr>
                <w:rStyle w:val="Strong"/>
              </w:rPr>
              <w:t xml:space="preserve">Annex E </w:t>
            </w:r>
          </w:p>
        </w:tc>
        <w:tc>
          <w:tcPr>
            <w:tcW w:w="7400" w:type="dxa"/>
          </w:tcPr>
          <w:p w:rsidRPr="00C4058F" w:rsidR="009E5EC5" w:rsidP="008E3154" w:rsidRDefault="009E5EC5" w14:paraId="0D435C62" w14:textId="77777777">
            <w:pPr>
              <w:rPr>
                <w:rFonts w:eastAsia="Calibri"/>
              </w:rPr>
            </w:pPr>
            <w:r w:rsidRPr="00C4058F">
              <w:rPr>
                <w:rFonts w:eastAsia="Calibri"/>
              </w:rPr>
              <w:t xml:space="preserve">Estyn formally responded to the consultation. Their response can be found at Annex E. </w:t>
            </w:r>
          </w:p>
        </w:tc>
      </w:tr>
      <w:tr w:rsidRPr="009E5EC5" w:rsidR="009E5EC5" w:rsidTr="00B23ABA" w14:paraId="17175391" w14:textId="77777777">
        <w:trPr>
          <w:trHeight w:val="388"/>
        </w:trPr>
        <w:tc>
          <w:tcPr>
            <w:tcW w:w="1526" w:type="dxa"/>
          </w:tcPr>
          <w:p w:rsidRPr="00C4058F" w:rsidR="009E5EC5" w:rsidP="009E5EC5" w:rsidRDefault="009E5EC5" w14:paraId="4E363BEB" w14:textId="77777777">
            <w:pPr>
              <w:autoSpaceDE w:val="0"/>
              <w:autoSpaceDN w:val="0"/>
              <w:adjustRightInd w:val="0"/>
              <w:rPr>
                <w:rStyle w:val="Strong"/>
              </w:rPr>
            </w:pPr>
            <w:r w:rsidRPr="00C4058F">
              <w:rPr>
                <w:rStyle w:val="Strong"/>
              </w:rPr>
              <w:t xml:space="preserve">Annex F </w:t>
            </w:r>
          </w:p>
        </w:tc>
        <w:tc>
          <w:tcPr>
            <w:tcW w:w="7400" w:type="dxa"/>
          </w:tcPr>
          <w:p w:rsidRPr="00C4058F" w:rsidR="009E5EC5" w:rsidP="008E3154" w:rsidRDefault="009E5EC5" w14:paraId="11A58CCD" w14:textId="1E3C89A5">
            <w:pPr>
              <w:rPr>
                <w:rFonts w:eastAsia="Calibri"/>
              </w:rPr>
            </w:pPr>
            <w:r w:rsidRPr="00C4058F">
              <w:rPr>
                <w:rFonts w:eastAsia="Calibri"/>
              </w:rPr>
              <w:t>The consultation document was referred to the Learning &amp; Culture Scrutiny Committee on</w:t>
            </w:r>
            <w:r w:rsidR="003A1BEF">
              <w:rPr>
                <w:rFonts w:eastAsia="Calibri"/>
              </w:rPr>
              <w:t xml:space="preserve"> 9 March 2023</w:t>
            </w:r>
            <w:r w:rsidRPr="00C4058F">
              <w:rPr>
                <w:rFonts w:eastAsia="Calibri"/>
              </w:rPr>
              <w:t>. The minutes of this meeting can be found at Annex F</w:t>
            </w:r>
            <w:r w:rsidRPr="00C4058F" w:rsidR="003E31B3">
              <w:rPr>
                <w:rFonts w:eastAsia="Calibri"/>
              </w:rPr>
              <w:t>, where Cabinet recommendations were endorsed</w:t>
            </w:r>
            <w:r w:rsidRPr="00C4058F">
              <w:rPr>
                <w:rFonts w:eastAsia="Calibri"/>
              </w:rPr>
              <w:t xml:space="preserve">. </w:t>
            </w:r>
          </w:p>
        </w:tc>
      </w:tr>
      <w:tr w:rsidRPr="009E5EC5" w:rsidR="009E5EC5" w:rsidTr="00B23ABA" w14:paraId="2A550AC7" w14:textId="77777777">
        <w:trPr>
          <w:trHeight w:val="250"/>
        </w:trPr>
        <w:tc>
          <w:tcPr>
            <w:tcW w:w="1526" w:type="dxa"/>
          </w:tcPr>
          <w:p w:rsidRPr="00C4058F" w:rsidR="009E5EC5" w:rsidP="009E5EC5" w:rsidRDefault="009E5EC5" w14:paraId="74ED92E7" w14:textId="77777777">
            <w:pPr>
              <w:autoSpaceDE w:val="0"/>
              <w:autoSpaceDN w:val="0"/>
              <w:adjustRightInd w:val="0"/>
              <w:rPr>
                <w:rStyle w:val="Strong"/>
              </w:rPr>
            </w:pPr>
            <w:r w:rsidRPr="00C4058F">
              <w:rPr>
                <w:rStyle w:val="Strong"/>
              </w:rPr>
              <w:t xml:space="preserve">Annex G </w:t>
            </w:r>
          </w:p>
        </w:tc>
        <w:tc>
          <w:tcPr>
            <w:tcW w:w="7400" w:type="dxa"/>
          </w:tcPr>
          <w:p w:rsidRPr="00C4058F" w:rsidR="009E5EC5" w:rsidP="008E3154" w:rsidRDefault="00315CDD" w14:paraId="59298EB8" w14:textId="7AAB9686">
            <w:pPr>
              <w:rPr>
                <w:rFonts w:eastAsia="Calibri"/>
              </w:rPr>
            </w:pPr>
            <w:r w:rsidRPr="00C4058F">
              <w:rPr>
                <w:rFonts w:eastAsia="Calibri"/>
              </w:rPr>
              <w:t>The Governing Bod</w:t>
            </w:r>
            <w:r w:rsidR="00FD5B44">
              <w:rPr>
                <w:rFonts w:eastAsia="Calibri"/>
              </w:rPr>
              <w:t xml:space="preserve">y at </w:t>
            </w:r>
            <w:r w:rsidR="00900925">
              <w:rPr>
                <w:rFonts w:eastAsia="Calibri"/>
              </w:rPr>
              <w:t>Ysgol Iolo Morganwg</w:t>
            </w:r>
            <w:r w:rsidRPr="00C4058F">
              <w:rPr>
                <w:rFonts w:eastAsia="Calibri"/>
              </w:rPr>
              <w:t xml:space="preserve"> submitted </w:t>
            </w:r>
            <w:r>
              <w:rPr>
                <w:rFonts w:eastAsia="Calibri" w:cs="Arial"/>
                <w:color w:val="000000"/>
                <w:sz w:val="23"/>
                <w:szCs w:val="23"/>
              </w:rPr>
              <w:t>response</w:t>
            </w:r>
            <w:r w:rsidR="00BD44CE">
              <w:rPr>
                <w:rFonts w:eastAsia="Calibri" w:cs="Arial"/>
                <w:color w:val="000000"/>
                <w:sz w:val="23"/>
                <w:szCs w:val="23"/>
              </w:rPr>
              <w:t>s</w:t>
            </w:r>
            <w:r w:rsidRPr="00C4058F">
              <w:rPr>
                <w:rFonts w:eastAsia="Calibri"/>
              </w:rPr>
              <w:t xml:space="preserve"> to the consultation</w:t>
            </w:r>
            <w:r w:rsidR="0001496B">
              <w:rPr>
                <w:rFonts w:eastAsia="Calibri"/>
              </w:rPr>
              <w:t xml:space="preserve"> outside of the consultation period but are fully </w:t>
            </w:r>
            <w:r w:rsidR="0001496B">
              <w:rPr>
                <w:rFonts w:eastAsia="Calibri"/>
              </w:rPr>
              <w:lastRenderedPageBreak/>
              <w:t>supportive of the proposal</w:t>
            </w:r>
            <w:r w:rsidRPr="00C4058F">
              <w:rPr>
                <w:rFonts w:eastAsia="Calibri"/>
              </w:rPr>
              <w:t>.</w:t>
            </w:r>
            <w:r w:rsidR="00FD5B44">
              <w:rPr>
                <w:rFonts w:eastAsia="Calibri"/>
              </w:rPr>
              <w:t xml:space="preserve"> </w:t>
            </w:r>
            <w:r w:rsidRPr="00C4058F">
              <w:rPr>
                <w:rFonts w:eastAsia="Calibri"/>
              </w:rPr>
              <w:t xml:space="preserve">Their </w:t>
            </w:r>
            <w:r w:rsidR="00947DD2">
              <w:rPr>
                <w:rFonts w:eastAsia="Calibri"/>
              </w:rPr>
              <w:t xml:space="preserve">response </w:t>
            </w:r>
            <w:r w:rsidRPr="00C4058F">
              <w:rPr>
                <w:rFonts w:eastAsia="Calibri"/>
              </w:rPr>
              <w:t>can be viewed at Annex G.</w:t>
            </w:r>
          </w:p>
        </w:tc>
      </w:tr>
    </w:tbl>
    <w:p w:rsidR="0012231E" w:rsidP="009E5EC5" w:rsidRDefault="0012231E" w14:paraId="421A5C0A" w14:textId="77777777">
      <w:pPr>
        <w:rPr>
          <w:rStyle w:val="Heading2Char"/>
          <w:rFonts w:ascii="Arial" w:hAnsi="Arial" w:cs="Arial"/>
          <w:iCs/>
          <w:szCs w:val="24"/>
        </w:rPr>
      </w:pPr>
    </w:p>
    <w:p w:rsidRPr="002A7D3F" w:rsidR="0012231E" w:rsidP="0013032F" w:rsidRDefault="009E5EC5" w14:paraId="5B96FAB3" w14:textId="5A6FD1F2">
      <w:pPr>
        <w:pStyle w:val="Heading2"/>
        <w:numPr>
          <w:ilvl w:val="1"/>
          <w:numId w:val="16"/>
        </w:numPr>
        <w:rPr>
          <w:rStyle w:val="Heading2Char"/>
          <w:caps/>
          <w:shd w:val="clear" w:color="auto" w:fill="auto"/>
        </w:rPr>
      </w:pPr>
      <w:bookmarkStart w:name="_Toc90022844" w:id="63"/>
      <w:bookmarkStart w:name="_Toc90031500" w:id="64"/>
      <w:bookmarkStart w:name="_Toc90906935" w:id="65"/>
      <w:bookmarkStart w:name="_Toc90907966" w:id="66"/>
      <w:bookmarkStart w:name="_Toc132981391" w:id="67"/>
      <w:r w:rsidRPr="002A7D3F">
        <w:rPr>
          <w:rStyle w:val="Heading2Char"/>
          <w:caps/>
          <w:shd w:val="clear" w:color="auto" w:fill="auto"/>
        </w:rPr>
        <w:t xml:space="preserve">Responses to </w:t>
      </w:r>
      <w:r w:rsidRPr="002A7D3F" w:rsidR="008D74DF">
        <w:rPr>
          <w:rStyle w:val="Heading2Char"/>
          <w:caps/>
          <w:shd w:val="clear" w:color="auto" w:fill="auto"/>
        </w:rPr>
        <w:t>Proposal</w:t>
      </w:r>
      <w:r w:rsidRPr="002A7D3F">
        <w:rPr>
          <w:rStyle w:val="Heading2Char"/>
          <w:caps/>
          <w:shd w:val="clear" w:color="auto" w:fill="auto"/>
        </w:rPr>
        <w:t xml:space="preserve"> </w:t>
      </w:r>
      <w:r w:rsidRPr="00CE7007" w:rsidR="00B56504">
        <w:t xml:space="preserve">To </w:t>
      </w:r>
      <w:r w:rsidR="00B56504">
        <w:t>increase Welsh Medium places at ysgol Iolo morganwg</w:t>
      </w:r>
      <w:bookmarkEnd w:id="63"/>
      <w:bookmarkEnd w:id="64"/>
      <w:bookmarkEnd w:id="65"/>
      <w:bookmarkEnd w:id="66"/>
      <w:bookmarkEnd w:id="67"/>
    </w:p>
    <w:p w:rsidR="002A7D3F" w:rsidP="009E5EC5" w:rsidRDefault="002A7D3F" w14:paraId="2C0C1972" w14:textId="77777777">
      <w:pPr>
        <w:rPr>
          <w:sz w:val="23"/>
          <w:szCs w:val="23"/>
        </w:rPr>
      </w:pPr>
    </w:p>
    <w:p w:rsidRPr="00EC5407" w:rsidR="00C4058F" w:rsidP="00C4058F" w:rsidRDefault="009E5EC5" w14:paraId="28987027" w14:textId="0881C285">
      <w:r w:rsidRPr="0017230B">
        <w:t xml:space="preserve">As </w:t>
      </w:r>
      <w:r w:rsidR="00C12791">
        <w:t>T</w:t>
      </w:r>
      <w:r w:rsidRPr="0017230B">
        <w:t xml:space="preserve">able </w:t>
      </w:r>
      <w:r w:rsidR="0012231E">
        <w:t>3</w:t>
      </w:r>
      <w:r w:rsidRPr="0017230B">
        <w:t xml:space="preserve"> and </w:t>
      </w:r>
      <w:r w:rsidR="00C12791">
        <w:t>C</w:t>
      </w:r>
      <w:r w:rsidRPr="0017230B">
        <w:t xml:space="preserve">hart 1 below show, </w:t>
      </w:r>
      <w:r w:rsidRPr="0017230B" w:rsidR="00E079BB">
        <w:t>most</w:t>
      </w:r>
      <w:r w:rsidRPr="0017230B">
        <w:t xml:space="preserve"> responses (</w:t>
      </w:r>
      <w:r w:rsidR="0001496B">
        <w:t>9</w:t>
      </w:r>
      <w:r w:rsidR="00302D56">
        <w:t>4</w:t>
      </w:r>
      <w:r w:rsidR="0001496B">
        <w:t>.</w:t>
      </w:r>
      <w:r w:rsidR="00302D56">
        <w:t>5</w:t>
      </w:r>
      <w:r w:rsidRPr="0017230B">
        <w:t xml:space="preserve">%) were in favour of </w:t>
      </w:r>
      <w:r w:rsidR="00947DD2">
        <w:t xml:space="preserve">the </w:t>
      </w:r>
      <w:r w:rsidRPr="0017230B" w:rsidR="00A33CC4">
        <w:t>Proposal</w:t>
      </w:r>
      <w:r w:rsidRPr="0017230B">
        <w:t xml:space="preserve">. </w:t>
      </w:r>
    </w:p>
    <w:p w:rsidR="0012231E" w:rsidP="0012231E" w:rsidRDefault="0012231E" w14:paraId="37F9E4AC" w14:textId="6CA7A4A1">
      <w:pPr>
        <w:pStyle w:val="Caption"/>
        <w:keepNext/>
      </w:pPr>
      <w:bookmarkStart w:name="_Toc90022949" w:id="68"/>
      <w:r>
        <w:t xml:space="preserve">Table </w:t>
      </w:r>
      <w:fldSimple w:instr=" SEQ Table \* ARABIC ">
        <w:r w:rsidR="00852424">
          <w:rPr>
            <w:noProof/>
          </w:rPr>
          <w:t>3</w:t>
        </w:r>
      </w:fldSimple>
      <w:r>
        <w:t xml:space="preserve">: </w:t>
      </w:r>
      <w:r w:rsidRPr="005E564F">
        <w:t>Breakdown of consultation responses (Proposal)</w:t>
      </w:r>
      <w:bookmarkEnd w:id="6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Breakdown of consultation responses "/>
        <w:tblDescription w:val="Table providing summary of responses received"/>
      </w:tblPr>
      <w:tblGrid>
        <w:gridCol w:w="2486"/>
        <w:gridCol w:w="1373"/>
        <w:gridCol w:w="1502"/>
        <w:gridCol w:w="1480"/>
        <w:gridCol w:w="1480"/>
      </w:tblGrid>
      <w:tr w:rsidRPr="00A314EA" w:rsidR="009C0ABB" w:rsidTr="009C0ABB" w14:paraId="2ECD0EA6" w14:textId="77777777">
        <w:trPr>
          <w:trHeight w:val="549"/>
        </w:trPr>
        <w:tc>
          <w:tcPr>
            <w:tcW w:w="2486" w:type="dxa"/>
            <w:shd w:val="clear" w:color="auto" w:fill="BFBFBF" w:themeFill="background1" w:themeFillShade="BF"/>
            <w:vAlign w:val="center"/>
            <w:hideMark/>
          </w:tcPr>
          <w:p w:rsidRPr="00C4058F" w:rsidR="009C0ABB" w:rsidP="00C4058F" w:rsidRDefault="009C0ABB" w14:paraId="450AC46C" w14:textId="77777777">
            <w:pPr>
              <w:jc w:val="center"/>
              <w:rPr>
                <w:rStyle w:val="Strong"/>
              </w:rPr>
            </w:pPr>
            <w:r w:rsidRPr="00C4058F">
              <w:rPr>
                <w:rStyle w:val="Strong"/>
              </w:rPr>
              <w:t>Total (individual) responses:</w:t>
            </w:r>
          </w:p>
        </w:tc>
        <w:tc>
          <w:tcPr>
            <w:tcW w:w="2875" w:type="dxa"/>
            <w:gridSpan w:val="2"/>
            <w:shd w:val="clear" w:color="auto" w:fill="BFBFBF" w:themeFill="background1" w:themeFillShade="BF"/>
            <w:vAlign w:val="center"/>
            <w:hideMark/>
          </w:tcPr>
          <w:p w:rsidRPr="00C4058F" w:rsidR="009C0ABB" w:rsidP="00C4058F" w:rsidRDefault="009C0ABB" w14:paraId="491E2EE9" w14:textId="648D4123">
            <w:pPr>
              <w:jc w:val="center"/>
              <w:rPr>
                <w:rStyle w:val="Strong"/>
              </w:rPr>
            </w:pPr>
            <w:r w:rsidRPr="00C4058F">
              <w:rPr>
                <w:rStyle w:val="Strong"/>
              </w:rPr>
              <w:t xml:space="preserve">Total </w:t>
            </w:r>
            <w:r w:rsidR="006D64D6">
              <w:rPr>
                <w:rStyle w:val="Strong"/>
              </w:rPr>
              <w:t xml:space="preserve">in </w:t>
            </w:r>
            <w:r w:rsidRPr="00C4058F">
              <w:rPr>
                <w:rStyle w:val="Strong"/>
              </w:rPr>
              <w:t>support</w:t>
            </w:r>
          </w:p>
        </w:tc>
        <w:tc>
          <w:tcPr>
            <w:tcW w:w="2960" w:type="dxa"/>
            <w:gridSpan w:val="2"/>
            <w:shd w:val="clear" w:color="auto" w:fill="BFBFBF" w:themeFill="background1" w:themeFillShade="BF"/>
            <w:vAlign w:val="center"/>
            <w:hideMark/>
          </w:tcPr>
          <w:p w:rsidRPr="00C4058F" w:rsidR="009C0ABB" w:rsidP="00C4058F" w:rsidRDefault="009C0ABB" w14:paraId="25FA8C05" w14:textId="177167D8">
            <w:pPr>
              <w:jc w:val="center"/>
              <w:rPr>
                <w:rStyle w:val="Strong"/>
              </w:rPr>
            </w:pPr>
            <w:r w:rsidRPr="00C4058F">
              <w:rPr>
                <w:rStyle w:val="Strong"/>
              </w:rPr>
              <w:t xml:space="preserve">Total not </w:t>
            </w:r>
            <w:r w:rsidR="006D64D6">
              <w:rPr>
                <w:rStyle w:val="Strong"/>
              </w:rPr>
              <w:t xml:space="preserve">in </w:t>
            </w:r>
            <w:r w:rsidRPr="00C4058F">
              <w:rPr>
                <w:rStyle w:val="Strong"/>
              </w:rPr>
              <w:t>support</w:t>
            </w:r>
          </w:p>
        </w:tc>
      </w:tr>
      <w:tr w:rsidRPr="00A314EA" w:rsidR="009C0ABB" w:rsidTr="009C0ABB" w14:paraId="65357700" w14:textId="77777777">
        <w:trPr>
          <w:trHeight w:val="280"/>
        </w:trPr>
        <w:tc>
          <w:tcPr>
            <w:tcW w:w="2486" w:type="dxa"/>
            <w:shd w:val="clear" w:color="auto" w:fill="auto"/>
            <w:hideMark/>
          </w:tcPr>
          <w:p w:rsidRPr="00C4058F" w:rsidR="009C0ABB" w:rsidP="0046473C" w:rsidRDefault="009C0ABB" w14:paraId="0BB7CF79" w14:textId="77777777">
            <w:pPr>
              <w:jc w:val="center"/>
              <w:rPr>
                <w:rStyle w:val="Strong"/>
              </w:rPr>
            </w:pPr>
            <w:r w:rsidRPr="00C4058F">
              <w:rPr>
                <w:rStyle w:val="Strong"/>
              </w:rPr>
              <w:t>No.</w:t>
            </w:r>
          </w:p>
        </w:tc>
        <w:tc>
          <w:tcPr>
            <w:tcW w:w="1373" w:type="dxa"/>
            <w:shd w:val="clear" w:color="auto" w:fill="auto"/>
            <w:hideMark/>
          </w:tcPr>
          <w:p w:rsidRPr="00C4058F" w:rsidR="009C0ABB" w:rsidP="0046473C" w:rsidRDefault="009C0ABB" w14:paraId="259F0E47" w14:textId="77777777">
            <w:pPr>
              <w:jc w:val="center"/>
              <w:rPr>
                <w:rStyle w:val="Strong"/>
              </w:rPr>
            </w:pPr>
            <w:r w:rsidRPr="00C4058F">
              <w:rPr>
                <w:rStyle w:val="Strong"/>
              </w:rPr>
              <w:t>No.</w:t>
            </w:r>
          </w:p>
        </w:tc>
        <w:tc>
          <w:tcPr>
            <w:tcW w:w="1501" w:type="dxa"/>
            <w:shd w:val="clear" w:color="auto" w:fill="auto"/>
            <w:hideMark/>
          </w:tcPr>
          <w:p w:rsidRPr="00C4058F" w:rsidR="009C0ABB" w:rsidP="0046473C" w:rsidRDefault="009C0ABB" w14:paraId="61F391E8" w14:textId="77777777">
            <w:pPr>
              <w:jc w:val="center"/>
              <w:rPr>
                <w:rStyle w:val="Strong"/>
              </w:rPr>
            </w:pPr>
            <w:r w:rsidRPr="00C4058F">
              <w:rPr>
                <w:rStyle w:val="Strong"/>
              </w:rPr>
              <w:t>%</w:t>
            </w:r>
          </w:p>
        </w:tc>
        <w:tc>
          <w:tcPr>
            <w:tcW w:w="1480" w:type="dxa"/>
            <w:shd w:val="clear" w:color="auto" w:fill="auto"/>
            <w:hideMark/>
          </w:tcPr>
          <w:p w:rsidRPr="00C4058F" w:rsidR="009C0ABB" w:rsidP="0046473C" w:rsidRDefault="009C0ABB" w14:paraId="5831627F" w14:textId="77777777">
            <w:pPr>
              <w:jc w:val="center"/>
              <w:rPr>
                <w:rStyle w:val="Strong"/>
              </w:rPr>
            </w:pPr>
            <w:r w:rsidRPr="00C4058F">
              <w:rPr>
                <w:rStyle w:val="Strong"/>
              </w:rPr>
              <w:t>No.</w:t>
            </w:r>
          </w:p>
        </w:tc>
        <w:tc>
          <w:tcPr>
            <w:tcW w:w="1480" w:type="dxa"/>
            <w:shd w:val="clear" w:color="auto" w:fill="auto"/>
            <w:hideMark/>
          </w:tcPr>
          <w:p w:rsidRPr="00C4058F" w:rsidR="009C0ABB" w:rsidP="0046473C" w:rsidRDefault="009C0ABB" w14:paraId="799C8D95" w14:textId="77777777">
            <w:pPr>
              <w:jc w:val="center"/>
              <w:rPr>
                <w:rStyle w:val="Strong"/>
              </w:rPr>
            </w:pPr>
            <w:r w:rsidRPr="00C4058F">
              <w:rPr>
                <w:rStyle w:val="Strong"/>
              </w:rPr>
              <w:t>%</w:t>
            </w:r>
          </w:p>
        </w:tc>
      </w:tr>
      <w:tr w:rsidRPr="00A314EA" w:rsidR="009C0ABB" w:rsidTr="009C0ABB" w14:paraId="1BA0DE85" w14:textId="77777777">
        <w:trPr>
          <w:trHeight w:val="280"/>
        </w:trPr>
        <w:tc>
          <w:tcPr>
            <w:tcW w:w="2486" w:type="dxa"/>
            <w:shd w:val="clear" w:color="auto" w:fill="auto"/>
            <w:noWrap/>
            <w:hideMark/>
          </w:tcPr>
          <w:p w:rsidRPr="00A314EA" w:rsidR="009C0ABB" w:rsidP="0046473C" w:rsidRDefault="0001496B" w14:paraId="4F233967" w14:textId="18A7EF13">
            <w:pPr>
              <w:jc w:val="center"/>
            </w:pPr>
            <w:r>
              <w:t>91</w:t>
            </w:r>
          </w:p>
        </w:tc>
        <w:tc>
          <w:tcPr>
            <w:tcW w:w="1373" w:type="dxa"/>
            <w:shd w:val="clear" w:color="auto" w:fill="auto"/>
            <w:noWrap/>
            <w:hideMark/>
          </w:tcPr>
          <w:p w:rsidRPr="00A314EA" w:rsidR="009C0ABB" w:rsidP="0046473C" w:rsidRDefault="0001496B" w14:paraId="155E0EAB" w14:textId="46146288">
            <w:pPr>
              <w:jc w:val="center"/>
            </w:pPr>
            <w:r>
              <w:t>8</w:t>
            </w:r>
            <w:r w:rsidR="00A60FB2">
              <w:t>6</w:t>
            </w:r>
          </w:p>
        </w:tc>
        <w:tc>
          <w:tcPr>
            <w:tcW w:w="1501" w:type="dxa"/>
            <w:shd w:val="clear" w:color="auto" w:fill="auto"/>
            <w:noWrap/>
            <w:hideMark/>
          </w:tcPr>
          <w:p w:rsidRPr="00A314EA" w:rsidR="009C0ABB" w:rsidP="0046473C" w:rsidRDefault="0001496B" w14:paraId="54657F53" w14:textId="16EC308D">
            <w:pPr>
              <w:jc w:val="center"/>
            </w:pPr>
            <w:r>
              <w:t>9</w:t>
            </w:r>
            <w:r w:rsidR="00302D56">
              <w:t>4</w:t>
            </w:r>
            <w:r>
              <w:t>.</w:t>
            </w:r>
            <w:r w:rsidR="00302D56">
              <w:t>5</w:t>
            </w:r>
            <w:r w:rsidR="009C0ABB">
              <w:t>%</w:t>
            </w:r>
          </w:p>
        </w:tc>
        <w:tc>
          <w:tcPr>
            <w:tcW w:w="1480" w:type="dxa"/>
            <w:shd w:val="clear" w:color="auto" w:fill="auto"/>
            <w:noWrap/>
            <w:hideMark/>
          </w:tcPr>
          <w:p w:rsidRPr="00A314EA" w:rsidR="009C0ABB" w:rsidP="0046473C" w:rsidRDefault="00A60FB2" w14:paraId="54D27EC0" w14:textId="7E0F4C43">
            <w:pPr>
              <w:jc w:val="center"/>
            </w:pPr>
            <w:r>
              <w:t>5</w:t>
            </w:r>
          </w:p>
        </w:tc>
        <w:tc>
          <w:tcPr>
            <w:tcW w:w="1480" w:type="dxa"/>
            <w:shd w:val="clear" w:color="auto" w:fill="auto"/>
            <w:noWrap/>
            <w:hideMark/>
          </w:tcPr>
          <w:p w:rsidRPr="00A314EA" w:rsidR="009C0ABB" w:rsidP="0046473C" w:rsidRDefault="00302D56" w14:paraId="2A555F4C" w14:textId="57DE6B73">
            <w:pPr>
              <w:jc w:val="center"/>
            </w:pPr>
            <w:r>
              <w:t>5</w:t>
            </w:r>
            <w:r w:rsidR="0001496B">
              <w:t>.</w:t>
            </w:r>
            <w:r>
              <w:t>5</w:t>
            </w:r>
            <w:r w:rsidR="009C0ABB">
              <w:t>%</w:t>
            </w:r>
          </w:p>
        </w:tc>
      </w:tr>
    </w:tbl>
    <w:p w:rsidR="006B3BE2" w:rsidP="00277123" w:rsidRDefault="006B3BE2" w14:paraId="6719F1A8" w14:textId="77777777"/>
    <w:p w:rsidR="0012231E" w:rsidP="0012231E" w:rsidRDefault="0012231E" w14:paraId="4949EB9F" w14:textId="13A7FF9E">
      <w:pPr>
        <w:pStyle w:val="Caption"/>
        <w:keepNext/>
      </w:pPr>
      <w:bookmarkStart w:name="_Toc90022911" w:id="69"/>
      <w:r>
        <w:t xml:space="preserve">Chart </w:t>
      </w:r>
      <w:fldSimple w:instr=" SEQ Chart \* ARABIC ">
        <w:r w:rsidR="00116ED9">
          <w:rPr>
            <w:noProof/>
          </w:rPr>
          <w:t>1</w:t>
        </w:r>
      </w:fldSimple>
      <w:r>
        <w:t xml:space="preserve">: Split of responses supporting or not supporting </w:t>
      </w:r>
      <w:r w:rsidR="0001496B">
        <w:t>the p</w:t>
      </w:r>
      <w:r>
        <w:t>roposal</w:t>
      </w:r>
      <w:r w:rsidR="00947DD2">
        <w:t>.</w:t>
      </w:r>
      <w:r>
        <w:t xml:space="preserve">  </w:t>
      </w:r>
      <w:bookmarkEnd w:id="69"/>
    </w:p>
    <w:p w:rsidR="00CE7007" w:rsidP="009C0ABB" w:rsidRDefault="009C0ABB" w14:paraId="36360294" w14:textId="0ACCEF73">
      <w:pPr>
        <w:pStyle w:val="Default"/>
        <w:tabs>
          <w:tab w:val="left" w:pos="828"/>
        </w:tabs>
      </w:pPr>
      <w:r>
        <w:br w:type="textWrapping" w:clear="all"/>
      </w:r>
    </w:p>
    <w:p w:rsidR="0001496B" w:rsidP="009C0ABB" w:rsidRDefault="00302D56" w14:paraId="50AAF7CB" w14:textId="3A1BD7ED">
      <w:pPr>
        <w:pStyle w:val="Default"/>
        <w:tabs>
          <w:tab w:val="left" w:pos="828"/>
        </w:tabs>
      </w:pPr>
      <w:r>
        <w:rPr>
          <w:noProof/>
          <w:lang w:eastAsia="en-GB"/>
        </w:rPr>
        <w:drawing>
          <wp:inline distT="0" distB="0" distL="0" distR="0" wp14:anchorId="59376BE6" wp14:editId="3CF07CE4">
            <wp:extent cx="4572000" cy="2743200"/>
            <wp:effectExtent l="0" t="0" r="0" b="0"/>
            <wp:docPr id="4" name="Chart 4" descr="Pie Chart detailing split of responses supporting or not supporting the proposal" title="Split of responses supporting or not supporting the proposal">
              <a:extLst xmlns:a="http://schemas.openxmlformats.org/drawingml/2006/main">
                <a:ext uri="{FF2B5EF4-FFF2-40B4-BE49-F238E27FC236}">
                  <a16:creationId xmlns:a16="http://schemas.microsoft.com/office/drawing/2014/main" id="{88B6F081-0602-D71F-BF70-6661AB227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1496B" w:rsidP="009C0ABB" w:rsidRDefault="0001496B" w14:paraId="5E2D7D54" w14:textId="77777777">
      <w:pPr>
        <w:pStyle w:val="Default"/>
        <w:tabs>
          <w:tab w:val="left" w:pos="828"/>
        </w:tabs>
      </w:pPr>
    </w:p>
    <w:p w:rsidR="00F254A5" w:rsidP="008E3154" w:rsidRDefault="009E5EC5" w14:paraId="24410570" w14:textId="7977310F">
      <w:pPr>
        <w:rPr>
          <w:rFonts w:ascii="Arial" w:hAnsi="Arial" w:cs="Arial"/>
          <w:szCs w:val="24"/>
        </w:rPr>
      </w:pPr>
      <w:r w:rsidRPr="00947DD2">
        <w:rPr>
          <w:rFonts w:ascii="Arial" w:hAnsi="Arial" w:cs="Arial"/>
          <w:szCs w:val="24"/>
        </w:rPr>
        <w:t xml:space="preserve">As </w:t>
      </w:r>
      <w:r w:rsidRPr="00947DD2" w:rsidR="005162A8">
        <w:rPr>
          <w:rFonts w:ascii="Arial" w:hAnsi="Arial" w:cs="Arial"/>
          <w:szCs w:val="24"/>
        </w:rPr>
        <w:t>T</w:t>
      </w:r>
      <w:r w:rsidRPr="00947DD2">
        <w:rPr>
          <w:rFonts w:ascii="Arial" w:hAnsi="Arial" w:cs="Arial"/>
          <w:szCs w:val="24"/>
        </w:rPr>
        <w:t xml:space="preserve">able </w:t>
      </w:r>
      <w:r w:rsidRPr="00947DD2" w:rsidR="00F254A5">
        <w:rPr>
          <w:rFonts w:ascii="Arial" w:hAnsi="Arial" w:cs="Arial"/>
          <w:szCs w:val="24"/>
        </w:rPr>
        <w:t>4</w:t>
      </w:r>
      <w:r w:rsidRPr="00947DD2">
        <w:rPr>
          <w:rFonts w:ascii="Arial" w:hAnsi="Arial" w:cs="Arial"/>
          <w:szCs w:val="24"/>
        </w:rPr>
        <w:t xml:space="preserve"> and </w:t>
      </w:r>
      <w:r w:rsidRPr="00947DD2" w:rsidR="005162A8">
        <w:rPr>
          <w:rFonts w:ascii="Arial" w:hAnsi="Arial" w:cs="Arial"/>
          <w:szCs w:val="24"/>
        </w:rPr>
        <w:t>C</w:t>
      </w:r>
      <w:r w:rsidRPr="00947DD2">
        <w:rPr>
          <w:rFonts w:ascii="Arial" w:hAnsi="Arial" w:cs="Arial"/>
          <w:szCs w:val="24"/>
        </w:rPr>
        <w:t>hart 2 below show,</w:t>
      </w:r>
      <w:r w:rsidRPr="00947DD2" w:rsidR="00A33CC4">
        <w:rPr>
          <w:rFonts w:ascii="Arial" w:hAnsi="Arial" w:cs="Arial"/>
          <w:szCs w:val="24"/>
        </w:rPr>
        <w:t xml:space="preserve"> the majority of </w:t>
      </w:r>
      <w:r w:rsidRPr="00947DD2" w:rsidR="0017230B">
        <w:rPr>
          <w:rFonts w:ascii="Arial" w:hAnsi="Arial" w:cs="Arial"/>
          <w:szCs w:val="24"/>
        </w:rPr>
        <w:t>the largest group of respondents (</w:t>
      </w:r>
      <w:r w:rsidRPr="00947DD2" w:rsidR="00A33CC4">
        <w:rPr>
          <w:rFonts w:ascii="Arial" w:hAnsi="Arial" w:cs="Arial"/>
          <w:szCs w:val="24"/>
        </w:rPr>
        <w:t>parents or guardians</w:t>
      </w:r>
      <w:r w:rsidRPr="00947DD2" w:rsidR="0017230B">
        <w:rPr>
          <w:rFonts w:ascii="Arial" w:hAnsi="Arial" w:cs="Arial"/>
          <w:szCs w:val="24"/>
        </w:rPr>
        <w:t>)</w:t>
      </w:r>
      <w:r w:rsidRPr="00947DD2">
        <w:rPr>
          <w:rFonts w:ascii="Arial" w:hAnsi="Arial" w:cs="Arial"/>
          <w:szCs w:val="24"/>
        </w:rPr>
        <w:t xml:space="preserve"> were in favour of </w:t>
      </w:r>
      <w:r w:rsidRPr="00947DD2" w:rsidR="0015110B">
        <w:rPr>
          <w:rFonts w:ascii="Arial" w:hAnsi="Arial" w:cs="Arial"/>
          <w:szCs w:val="24"/>
        </w:rPr>
        <w:t xml:space="preserve">the </w:t>
      </w:r>
      <w:r w:rsidRPr="00947DD2" w:rsidR="00A33CC4">
        <w:rPr>
          <w:rFonts w:ascii="Arial" w:hAnsi="Arial" w:cs="Arial"/>
          <w:szCs w:val="24"/>
        </w:rPr>
        <w:t>Proposal</w:t>
      </w:r>
      <w:r w:rsidRPr="00947DD2">
        <w:rPr>
          <w:rFonts w:ascii="Arial" w:hAnsi="Arial" w:cs="Arial"/>
          <w:szCs w:val="24"/>
        </w:rPr>
        <w:t>.</w:t>
      </w:r>
      <w:r w:rsidRPr="00947DD2" w:rsidR="0015110B">
        <w:rPr>
          <w:rFonts w:ascii="Arial" w:hAnsi="Arial" w:cs="Arial"/>
          <w:szCs w:val="24"/>
        </w:rPr>
        <w:t xml:space="preserve"> In total </w:t>
      </w:r>
      <w:r w:rsidRPr="00947DD2" w:rsidR="00F254A5">
        <w:rPr>
          <w:rFonts w:ascii="Arial" w:hAnsi="Arial" w:cs="Arial"/>
          <w:szCs w:val="24"/>
        </w:rPr>
        <w:t>91</w:t>
      </w:r>
      <w:r w:rsidRPr="00947DD2" w:rsidR="0015110B">
        <w:rPr>
          <w:rFonts w:ascii="Arial" w:hAnsi="Arial" w:cs="Arial"/>
          <w:szCs w:val="24"/>
        </w:rPr>
        <w:t xml:space="preserve"> respondents</w:t>
      </w:r>
      <w:r w:rsidRPr="00947DD2">
        <w:rPr>
          <w:rFonts w:ascii="Arial" w:hAnsi="Arial" w:cs="Arial"/>
          <w:szCs w:val="24"/>
        </w:rPr>
        <w:t xml:space="preserve"> </w:t>
      </w:r>
      <w:r w:rsidRPr="00947DD2" w:rsidR="0015110B">
        <w:rPr>
          <w:rFonts w:ascii="Arial" w:hAnsi="Arial" w:cs="Arial"/>
          <w:szCs w:val="24"/>
        </w:rPr>
        <w:t xml:space="preserve">were received. </w:t>
      </w:r>
      <w:r w:rsidRPr="00947DD2" w:rsidR="0017230B">
        <w:rPr>
          <w:rFonts w:ascii="Arial" w:hAnsi="Arial" w:cs="Arial"/>
          <w:szCs w:val="24"/>
        </w:rPr>
        <w:t xml:space="preserve">In terms of the breakdown of respondents, </w:t>
      </w:r>
      <w:r w:rsidR="00F254A5">
        <w:rPr>
          <w:rFonts w:ascii="Arial" w:hAnsi="Arial" w:cs="Arial"/>
          <w:szCs w:val="24"/>
        </w:rPr>
        <w:t>53</w:t>
      </w:r>
      <w:r w:rsidRPr="00947DD2" w:rsidR="0015110B">
        <w:rPr>
          <w:rFonts w:ascii="Arial" w:hAnsi="Arial" w:cs="Arial"/>
          <w:szCs w:val="24"/>
        </w:rPr>
        <w:t xml:space="preserve"> </w:t>
      </w:r>
      <w:r w:rsidRPr="00947DD2" w:rsidR="0017230B">
        <w:rPr>
          <w:rFonts w:ascii="Arial" w:hAnsi="Arial" w:cs="Arial"/>
          <w:szCs w:val="24"/>
        </w:rPr>
        <w:t xml:space="preserve">people were in the parent and guardian group with </w:t>
      </w:r>
      <w:r w:rsidR="00F254A5">
        <w:rPr>
          <w:rFonts w:ascii="Arial" w:hAnsi="Arial" w:cs="Arial"/>
          <w:szCs w:val="24"/>
        </w:rPr>
        <w:t>3.77</w:t>
      </w:r>
      <w:r w:rsidRPr="00947DD2" w:rsidR="0017230B">
        <w:rPr>
          <w:rFonts w:ascii="Arial" w:hAnsi="Arial" w:cs="Arial"/>
          <w:szCs w:val="24"/>
        </w:rPr>
        <w:t xml:space="preserve">% </w:t>
      </w:r>
      <w:r w:rsidR="00BE04FB">
        <w:rPr>
          <w:rFonts w:ascii="Arial" w:hAnsi="Arial" w:cs="Arial"/>
          <w:szCs w:val="24"/>
        </w:rPr>
        <w:t xml:space="preserve">of this group </w:t>
      </w:r>
      <w:r w:rsidRPr="00947DD2" w:rsidR="0017230B">
        <w:rPr>
          <w:rFonts w:ascii="Arial" w:hAnsi="Arial" w:cs="Arial"/>
          <w:szCs w:val="24"/>
        </w:rPr>
        <w:t>(</w:t>
      </w:r>
      <w:r w:rsidR="00F254A5">
        <w:rPr>
          <w:rFonts w:ascii="Arial" w:hAnsi="Arial" w:cs="Arial"/>
          <w:szCs w:val="24"/>
        </w:rPr>
        <w:t xml:space="preserve">3 </w:t>
      </w:r>
      <w:r w:rsidRPr="00947DD2" w:rsidR="0017230B">
        <w:rPr>
          <w:rFonts w:ascii="Arial" w:hAnsi="Arial" w:cs="Arial"/>
          <w:szCs w:val="24"/>
        </w:rPr>
        <w:t xml:space="preserve">people) not supporting the proposal. </w:t>
      </w:r>
    </w:p>
    <w:p w:rsidRPr="00C177BB" w:rsidR="00F254A5" w:rsidP="008E3154" w:rsidRDefault="0017230B" w14:paraId="72C997F2" w14:textId="0824D54B">
      <w:pPr>
        <w:rPr>
          <w:rFonts w:ascii="Calibri" w:hAnsi="Calibri" w:eastAsia="Times New Roman" w:cs="Calibri"/>
          <w:color w:val="000000"/>
          <w:sz w:val="22"/>
          <w:szCs w:val="22"/>
        </w:rPr>
      </w:pPr>
      <w:r w:rsidRPr="00947DD2">
        <w:rPr>
          <w:rFonts w:ascii="Arial" w:hAnsi="Arial" w:cs="Arial"/>
          <w:szCs w:val="24"/>
        </w:rPr>
        <w:t>The next largest respondent group related to local resident</w:t>
      </w:r>
      <w:r w:rsidR="00F254A5">
        <w:rPr>
          <w:rFonts w:ascii="Arial" w:hAnsi="Arial" w:cs="Arial"/>
          <w:szCs w:val="24"/>
        </w:rPr>
        <w:t xml:space="preserve"> and parent or local resident and grandparent</w:t>
      </w:r>
      <w:r w:rsidRPr="00947DD2">
        <w:rPr>
          <w:rFonts w:ascii="Arial" w:hAnsi="Arial" w:cs="Arial"/>
          <w:szCs w:val="24"/>
        </w:rPr>
        <w:t xml:space="preserve"> with a total of </w:t>
      </w:r>
      <w:r w:rsidR="00F254A5">
        <w:rPr>
          <w:rFonts w:ascii="Arial" w:hAnsi="Arial" w:cs="Arial"/>
          <w:szCs w:val="24"/>
        </w:rPr>
        <w:t>11</w:t>
      </w:r>
      <w:r w:rsidRPr="00947DD2">
        <w:rPr>
          <w:rFonts w:ascii="Arial" w:hAnsi="Arial" w:cs="Arial"/>
          <w:szCs w:val="24"/>
        </w:rPr>
        <w:t xml:space="preserve"> responses received</w:t>
      </w:r>
      <w:r w:rsidR="00C177BB">
        <w:rPr>
          <w:rFonts w:ascii="Arial" w:hAnsi="Arial" w:cs="Arial"/>
          <w:szCs w:val="24"/>
        </w:rPr>
        <w:t xml:space="preserve">, 10 of which were in support of proposal </w:t>
      </w:r>
      <w:r w:rsidRPr="00C177BB" w:rsidR="00C177BB">
        <w:rPr>
          <w:rFonts w:ascii="Arial" w:hAnsi="Arial" w:cs="Arial"/>
          <w:szCs w:val="24"/>
        </w:rPr>
        <w:t>(</w:t>
      </w:r>
      <w:r w:rsidRPr="00C177BB" w:rsidR="00C177BB">
        <w:rPr>
          <w:rFonts w:ascii="Arial" w:hAnsi="Arial" w:eastAsia="Times New Roman" w:cs="Arial"/>
          <w:color w:val="000000"/>
          <w:szCs w:val="24"/>
        </w:rPr>
        <w:t>90.91%</w:t>
      </w:r>
      <w:r w:rsidR="00C177BB">
        <w:rPr>
          <w:rFonts w:ascii="Arial" w:hAnsi="Arial" w:eastAsia="Times New Roman" w:cs="Arial"/>
          <w:color w:val="000000"/>
          <w:szCs w:val="24"/>
        </w:rPr>
        <w:t>)</w:t>
      </w:r>
      <w:r w:rsidR="00C177BB">
        <w:rPr>
          <w:rFonts w:ascii="Calibri" w:hAnsi="Calibri" w:eastAsia="Times New Roman" w:cs="Calibri"/>
          <w:color w:val="000000"/>
          <w:sz w:val="22"/>
          <w:szCs w:val="22"/>
        </w:rPr>
        <w:t xml:space="preserve"> </w:t>
      </w:r>
      <w:r w:rsidRPr="00C177BB" w:rsidR="00C177BB">
        <w:rPr>
          <w:rFonts w:ascii="Arial" w:hAnsi="Arial" w:eastAsia="Times New Roman" w:cs="Arial"/>
          <w:color w:val="000000"/>
          <w:szCs w:val="24"/>
        </w:rPr>
        <w:t>and 1 (</w:t>
      </w:r>
      <w:r w:rsidRPr="00C177BB" w:rsidR="00C177BB">
        <w:rPr>
          <w:rFonts w:ascii="Arial" w:hAnsi="Arial" w:cs="Arial"/>
          <w:szCs w:val="24"/>
        </w:rPr>
        <w:t xml:space="preserve">9.09%) </w:t>
      </w:r>
      <w:r w:rsidRPr="00C177BB" w:rsidR="00C177BB">
        <w:rPr>
          <w:rFonts w:ascii="Arial" w:hAnsi="Arial" w:eastAsia="Times New Roman" w:cs="Arial"/>
          <w:color w:val="000000"/>
          <w:szCs w:val="24"/>
        </w:rPr>
        <w:t xml:space="preserve"> which not in support of pro</w:t>
      </w:r>
      <w:r w:rsidR="00C177BB">
        <w:rPr>
          <w:rFonts w:ascii="Arial" w:hAnsi="Arial" w:eastAsia="Times New Roman" w:cs="Arial"/>
          <w:color w:val="000000"/>
          <w:szCs w:val="24"/>
        </w:rPr>
        <w:t>posal.</w:t>
      </w:r>
      <w:r w:rsidRPr="00C177BB" w:rsidR="00C177BB">
        <w:rPr>
          <w:rFonts w:ascii="Arial" w:hAnsi="Arial" w:cs="Arial"/>
          <w:szCs w:val="24"/>
        </w:rPr>
        <w:t xml:space="preserve"> </w:t>
      </w:r>
      <w:r w:rsidRPr="00947DD2">
        <w:rPr>
          <w:rFonts w:ascii="Arial" w:hAnsi="Arial" w:cs="Arial"/>
          <w:szCs w:val="24"/>
        </w:rPr>
        <w:t xml:space="preserve"> </w:t>
      </w:r>
    </w:p>
    <w:p w:rsidR="00A60FB2" w:rsidP="008E3154" w:rsidRDefault="00A60FB2" w14:paraId="2549E080" w14:textId="77777777">
      <w:pPr>
        <w:rPr>
          <w:rFonts w:ascii="Arial" w:hAnsi="Arial" w:cs="Arial"/>
          <w:szCs w:val="24"/>
        </w:rPr>
      </w:pPr>
    </w:p>
    <w:p w:rsidRPr="00947DD2" w:rsidR="009E5EC5" w:rsidP="008E3154" w:rsidRDefault="009E5EC5" w14:paraId="25E40F62" w14:textId="0367197F">
      <w:pPr>
        <w:rPr>
          <w:rFonts w:ascii="Arial" w:hAnsi="Arial" w:cs="Arial"/>
          <w:szCs w:val="24"/>
        </w:rPr>
      </w:pPr>
      <w:r w:rsidRPr="00947DD2">
        <w:rPr>
          <w:rFonts w:ascii="Arial" w:hAnsi="Arial" w:cs="Arial"/>
          <w:szCs w:val="24"/>
        </w:rPr>
        <w:t xml:space="preserve">It should be noted respondents were able to tick more than one option (e.g. they could be a parent and a member of staff). </w:t>
      </w:r>
    </w:p>
    <w:p w:rsidR="00C4058F" w:rsidP="00C4058F" w:rsidRDefault="00C4058F" w14:paraId="48CD6405" w14:textId="77777777"/>
    <w:p w:rsidR="0012231E" w:rsidP="0012231E" w:rsidRDefault="0012231E" w14:paraId="264D4383" w14:textId="4491CD92">
      <w:pPr>
        <w:pStyle w:val="Caption"/>
        <w:keepNext/>
      </w:pPr>
      <w:bookmarkStart w:name="_Toc90022950" w:id="70"/>
      <w:r>
        <w:lastRenderedPageBreak/>
        <w:t xml:space="preserve">Table </w:t>
      </w:r>
      <w:r w:rsidR="00F254A5">
        <w:t>4</w:t>
      </w:r>
      <w:r>
        <w:t xml:space="preserve">: Breakdown of consultation responses by role </w:t>
      </w:r>
      <w:bookmarkEnd w:id="70"/>
    </w:p>
    <w:p w:rsidRPr="003767E9" w:rsidR="00F254A5" w:rsidP="003767E9" w:rsidRDefault="003767E9" w14:paraId="464CC2CD" w14:textId="77777777">
      <w:pPr>
        <w:tabs>
          <w:tab w:val="left" w:pos="996"/>
        </w:tabs>
        <w:rPr>
          <w:rFonts w:ascii="Arial" w:hAnsi="Arial" w:cs="Arial"/>
          <w:szCs w:val="24"/>
        </w:rPr>
      </w:pPr>
      <w:r>
        <w:rPr>
          <w:rFonts w:ascii="Arial" w:hAnsi="Arial" w:cs="Arial"/>
          <w:szCs w:val="24"/>
        </w:rPr>
        <w:tab/>
      </w:r>
    </w:p>
    <w:tbl>
      <w:tblPr>
        <w:tblW w:w="7766" w:type="dxa"/>
        <w:tblLook w:val="04A0" w:firstRow="1" w:lastRow="0" w:firstColumn="1" w:lastColumn="0" w:noHBand="0" w:noVBand="1"/>
        <w:tblCaption w:val="Breakdown of consultation responses by role "/>
        <w:tblDescription w:val="Table outlining the role of each respondent"/>
      </w:tblPr>
      <w:tblGrid>
        <w:gridCol w:w="2188"/>
        <w:gridCol w:w="945"/>
        <w:gridCol w:w="95"/>
        <w:gridCol w:w="1427"/>
        <w:gridCol w:w="533"/>
        <w:gridCol w:w="944"/>
        <w:gridCol w:w="776"/>
        <w:gridCol w:w="858"/>
      </w:tblGrid>
      <w:tr w:rsidRPr="00F254A5" w:rsidR="00F254A5" w:rsidTr="00F254A5" w14:paraId="0C394A76" w14:textId="77777777">
        <w:trPr>
          <w:gridAfter w:val="1"/>
          <w:wAfter w:w="858" w:type="dxa"/>
          <w:trHeight w:val="288"/>
        </w:trPr>
        <w:tc>
          <w:tcPr>
            <w:tcW w:w="2188" w:type="dxa"/>
            <w:tcBorders>
              <w:top w:val="nil"/>
              <w:left w:val="nil"/>
              <w:bottom w:val="nil"/>
              <w:right w:val="nil"/>
            </w:tcBorders>
            <w:shd w:val="clear" w:color="000000" w:fill="5B9BD5"/>
            <w:noWrap/>
            <w:vAlign w:val="bottom"/>
            <w:hideMark/>
          </w:tcPr>
          <w:p w:rsidRPr="00F254A5" w:rsidR="00F254A5" w:rsidP="00F254A5" w:rsidRDefault="00F254A5" w14:paraId="09DA020D" w14:textId="77777777">
            <w:pPr>
              <w:spacing w:after="0"/>
              <w:jc w:val="left"/>
              <w:rPr>
                <w:rFonts w:ascii="Calibri" w:hAnsi="Calibri" w:eastAsia="Times New Roman" w:cs="Calibri"/>
                <w:b/>
                <w:bCs/>
                <w:sz w:val="22"/>
                <w:szCs w:val="22"/>
              </w:rPr>
            </w:pPr>
            <w:r w:rsidRPr="00F254A5">
              <w:rPr>
                <w:rFonts w:ascii="Calibri" w:hAnsi="Calibri" w:eastAsia="Times New Roman" w:cs="Calibri"/>
                <w:b/>
                <w:bCs/>
                <w:sz w:val="22"/>
                <w:szCs w:val="22"/>
              </w:rPr>
              <w:t>Role</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5B9BD5"/>
            <w:noWrap/>
            <w:vAlign w:val="bottom"/>
            <w:hideMark/>
          </w:tcPr>
          <w:p w:rsidRPr="00F254A5" w:rsidR="00F254A5" w:rsidP="00F254A5" w:rsidRDefault="00F254A5" w14:paraId="0B8D5C75" w14:textId="77777777">
            <w:pPr>
              <w:spacing w:after="0"/>
              <w:jc w:val="left"/>
              <w:rPr>
                <w:rFonts w:ascii="Calibri" w:hAnsi="Calibri" w:eastAsia="Times New Roman" w:cs="Calibri"/>
                <w:b/>
                <w:bCs/>
                <w:sz w:val="22"/>
                <w:szCs w:val="22"/>
              </w:rPr>
            </w:pPr>
            <w:r w:rsidRPr="00F254A5">
              <w:rPr>
                <w:rFonts w:ascii="Calibri" w:hAnsi="Calibri" w:eastAsia="Times New Roman" w:cs="Calibri"/>
                <w:b/>
                <w:bCs/>
                <w:sz w:val="22"/>
                <w:szCs w:val="22"/>
              </w:rPr>
              <w:t>Support</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5B9BD5"/>
            <w:noWrap/>
            <w:vAlign w:val="bottom"/>
            <w:hideMark/>
          </w:tcPr>
          <w:p w:rsidRPr="00F254A5" w:rsidR="00F254A5" w:rsidP="00F254A5" w:rsidRDefault="00F254A5" w14:paraId="49209CAA" w14:textId="77777777">
            <w:pPr>
              <w:spacing w:after="0"/>
              <w:jc w:val="left"/>
              <w:rPr>
                <w:rFonts w:ascii="Calibri" w:hAnsi="Calibri" w:eastAsia="Times New Roman" w:cs="Calibri"/>
                <w:b/>
                <w:bCs/>
                <w:sz w:val="22"/>
                <w:szCs w:val="22"/>
              </w:rPr>
            </w:pPr>
            <w:r w:rsidRPr="00F254A5">
              <w:rPr>
                <w:rFonts w:ascii="Calibri" w:hAnsi="Calibri" w:eastAsia="Times New Roman" w:cs="Calibri"/>
                <w:b/>
                <w:bCs/>
                <w:sz w:val="22"/>
                <w:szCs w:val="22"/>
              </w:rPr>
              <w:t>Not Support</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5B9BD5"/>
            <w:noWrap/>
            <w:vAlign w:val="bottom"/>
            <w:hideMark/>
          </w:tcPr>
          <w:p w:rsidRPr="00F254A5" w:rsidR="00F254A5" w:rsidP="00F254A5" w:rsidRDefault="00F254A5" w14:paraId="03270D63" w14:textId="77777777">
            <w:pPr>
              <w:spacing w:after="0"/>
              <w:jc w:val="left"/>
              <w:rPr>
                <w:rFonts w:ascii="Calibri" w:hAnsi="Calibri" w:eastAsia="Times New Roman" w:cs="Calibri"/>
                <w:b/>
                <w:bCs/>
                <w:sz w:val="22"/>
                <w:szCs w:val="22"/>
              </w:rPr>
            </w:pPr>
            <w:r w:rsidRPr="00F254A5">
              <w:rPr>
                <w:rFonts w:ascii="Calibri" w:hAnsi="Calibri" w:eastAsia="Times New Roman" w:cs="Calibri"/>
                <w:b/>
                <w:bCs/>
                <w:sz w:val="22"/>
                <w:szCs w:val="22"/>
              </w:rPr>
              <w:t>No preference</w:t>
            </w:r>
          </w:p>
        </w:tc>
      </w:tr>
      <w:tr w:rsidRPr="00F254A5" w:rsidR="00F254A5" w:rsidTr="00F254A5" w14:paraId="7BD06AD0" w14:textId="77777777">
        <w:trPr>
          <w:gridAfter w:val="1"/>
          <w:wAfter w:w="858" w:type="dxa"/>
          <w:trHeight w:val="336"/>
        </w:trPr>
        <w:tc>
          <w:tcPr>
            <w:tcW w:w="2188" w:type="dxa"/>
            <w:tcBorders>
              <w:top w:val="single" w:color="auto" w:sz="4" w:space="0"/>
              <w:left w:val="single" w:color="auto" w:sz="4" w:space="0"/>
              <w:bottom w:val="single" w:color="auto" w:sz="4" w:space="0"/>
              <w:right w:val="single" w:color="auto" w:sz="4" w:space="0"/>
            </w:tcBorders>
            <w:shd w:val="clear" w:color="000000" w:fill="F2F2F2"/>
            <w:noWrap/>
            <w:vAlign w:val="center"/>
            <w:hideMark/>
          </w:tcPr>
          <w:p w:rsidRPr="00F254A5" w:rsidR="00F254A5" w:rsidP="00F254A5" w:rsidRDefault="00F254A5" w14:paraId="0CEA4CE4"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Parent or guardian*</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13947DE5"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96.23%</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42AE71D1"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3.77%</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395137A4"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4116317A" w14:textId="77777777">
        <w:trPr>
          <w:gridAfter w:val="1"/>
          <w:wAfter w:w="858" w:type="dxa"/>
          <w:trHeight w:val="336"/>
        </w:trPr>
        <w:tc>
          <w:tcPr>
            <w:tcW w:w="2188" w:type="dxa"/>
            <w:tcBorders>
              <w:top w:val="nil"/>
              <w:left w:val="single" w:color="auto" w:sz="4" w:space="0"/>
              <w:bottom w:val="single" w:color="auto" w:sz="4" w:space="0"/>
              <w:right w:val="single" w:color="auto" w:sz="4" w:space="0"/>
            </w:tcBorders>
            <w:shd w:val="clear" w:color="000000" w:fill="F2F2F2"/>
            <w:noWrap/>
            <w:vAlign w:val="center"/>
            <w:hideMark/>
          </w:tcPr>
          <w:p w:rsidRPr="00F254A5" w:rsidR="00F254A5" w:rsidP="00F254A5" w:rsidRDefault="00F254A5" w14:paraId="059E9E69"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Pupil*</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312FC48A"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100.00%</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1093A3EC"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0.00%</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0B045AA5"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0BE89B85" w14:textId="77777777">
        <w:trPr>
          <w:gridAfter w:val="1"/>
          <w:wAfter w:w="858" w:type="dxa"/>
          <w:trHeight w:val="864"/>
        </w:trPr>
        <w:tc>
          <w:tcPr>
            <w:tcW w:w="2188" w:type="dxa"/>
            <w:tcBorders>
              <w:top w:val="nil"/>
              <w:left w:val="single" w:color="auto" w:sz="4" w:space="0"/>
              <w:bottom w:val="single" w:color="auto" w:sz="4" w:space="0"/>
              <w:right w:val="single" w:color="auto" w:sz="4" w:space="0"/>
            </w:tcBorders>
            <w:shd w:val="clear" w:color="000000" w:fill="F2F2F2"/>
            <w:vAlign w:val="center"/>
            <w:hideMark/>
          </w:tcPr>
          <w:p w:rsidRPr="00F254A5" w:rsidR="00F254A5" w:rsidP="00F254A5" w:rsidRDefault="00F254A5" w14:paraId="0B74DE61"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Governor* or Governor/ Member of staff</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1D83E68A"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100.00%</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682FF18E"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0.00%</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1252C1FC"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08ADF319" w14:textId="77777777">
        <w:trPr>
          <w:gridAfter w:val="1"/>
          <w:wAfter w:w="858" w:type="dxa"/>
          <w:trHeight w:val="336"/>
        </w:trPr>
        <w:tc>
          <w:tcPr>
            <w:tcW w:w="2188" w:type="dxa"/>
            <w:tcBorders>
              <w:top w:val="nil"/>
              <w:left w:val="single" w:color="auto" w:sz="4" w:space="0"/>
              <w:bottom w:val="single" w:color="auto" w:sz="4" w:space="0"/>
              <w:right w:val="single" w:color="auto" w:sz="4" w:space="0"/>
            </w:tcBorders>
            <w:shd w:val="clear" w:color="000000" w:fill="F2F2F2"/>
            <w:noWrap/>
            <w:vAlign w:val="center"/>
            <w:hideMark/>
          </w:tcPr>
          <w:p w:rsidRPr="00F254A5" w:rsidR="00F254A5" w:rsidP="00F254A5" w:rsidRDefault="00F254A5" w14:paraId="75A2EEEA"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Member of Staff*</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A60FB2" w14:paraId="06B490A8" w14:textId="232C3371">
            <w:pPr>
              <w:spacing w:after="0"/>
              <w:jc w:val="right"/>
              <w:rPr>
                <w:rFonts w:ascii="Calibri" w:hAnsi="Calibri" w:eastAsia="Times New Roman" w:cs="Calibri"/>
                <w:color w:val="000000"/>
                <w:sz w:val="22"/>
                <w:szCs w:val="22"/>
              </w:rPr>
            </w:pPr>
            <w:r>
              <w:rPr>
                <w:rFonts w:ascii="Calibri" w:hAnsi="Calibri" w:eastAsia="Times New Roman" w:cs="Calibri"/>
                <w:color w:val="000000"/>
                <w:sz w:val="22"/>
                <w:szCs w:val="22"/>
              </w:rPr>
              <w:t>100.00</w:t>
            </w:r>
            <w:r w:rsidRPr="00F254A5" w:rsidR="00F254A5">
              <w:rPr>
                <w:rFonts w:ascii="Calibri" w:hAnsi="Calibri" w:eastAsia="Times New Roman" w:cs="Calibri"/>
                <w:color w:val="000000"/>
                <w:sz w:val="22"/>
                <w:szCs w:val="22"/>
              </w:rPr>
              <w:t>%</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A60FB2" w14:paraId="581E2411" w14:textId="02183866">
            <w:pPr>
              <w:spacing w:after="0"/>
              <w:jc w:val="right"/>
              <w:rPr>
                <w:rFonts w:ascii="Calibri" w:hAnsi="Calibri" w:eastAsia="Times New Roman" w:cs="Calibri"/>
                <w:color w:val="000000"/>
                <w:sz w:val="22"/>
                <w:szCs w:val="22"/>
              </w:rPr>
            </w:pPr>
            <w:r>
              <w:rPr>
                <w:rFonts w:ascii="Calibri" w:hAnsi="Calibri" w:eastAsia="Times New Roman" w:cs="Calibri"/>
                <w:color w:val="000000"/>
                <w:sz w:val="22"/>
                <w:szCs w:val="22"/>
              </w:rPr>
              <w:t>0.00</w:t>
            </w:r>
            <w:r w:rsidRPr="00F254A5" w:rsidR="00F254A5">
              <w:rPr>
                <w:rFonts w:ascii="Calibri" w:hAnsi="Calibri" w:eastAsia="Times New Roman" w:cs="Calibri"/>
                <w:color w:val="000000"/>
                <w:sz w:val="22"/>
                <w:szCs w:val="22"/>
              </w:rPr>
              <w:t>%</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175A925F"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4C3824D6" w14:textId="77777777">
        <w:trPr>
          <w:gridAfter w:val="1"/>
          <w:wAfter w:w="858" w:type="dxa"/>
          <w:trHeight w:val="672"/>
        </w:trPr>
        <w:tc>
          <w:tcPr>
            <w:tcW w:w="2188" w:type="dxa"/>
            <w:tcBorders>
              <w:top w:val="nil"/>
              <w:left w:val="single" w:color="auto" w:sz="4" w:space="0"/>
              <w:bottom w:val="single" w:color="auto" w:sz="4" w:space="0"/>
              <w:right w:val="single" w:color="auto" w:sz="4" w:space="0"/>
            </w:tcBorders>
            <w:shd w:val="clear" w:color="000000" w:fill="F2F2F2"/>
            <w:vAlign w:val="center"/>
            <w:hideMark/>
          </w:tcPr>
          <w:p w:rsidRPr="00F254A5" w:rsidR="00F254A5" w:rsidP="00F254A5" w:rsidRDefault="00F254A5" w14:paraId="1453BC7C"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Local Resident and Parent/grandparent</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6B728F93"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90.91%</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24FAF2E4"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9.09%</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4A44CB4D"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430DFE31" w14:textId="77777777">
        <w:trPr>
          <w:gridAfter w:val="1"/>
          <w:wAfter w:w="858" w:type="dxa"/>
          <w:trHeight w:val="672"/>
        </w:trPr>
        <w:tc>
          <w:tcPr>
            <w:tcW w:w="2188" w:type="dxa"/>
            <w:tcBorders>
              <w:top w:val="nil"/>
              <w:left w:val="single" w:color="auto" w:sz="4" w:space="0"/>
              <w:bottom w:val="single" w:color="auto" w:sz="4" w:space="0"/>
              <w:right w:val="single" w:color="auto" w:sz="4" w:space="0"/>
            </w:tcBorders>
            <w:shd w:val="clear" w:color="000000" w:fill="F2F2F2"/>
            <w:vAlign w:val="center"/>
            <w:hideMark/>
          </w:tcPr>
          <w:p w:rsidRPr="00F254A5" w:rsidR="00F254A5" w:rsidP="00F254A5" w:rsidRDefault="00F254A5" w14:paraId="20E9F3BF"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Local Resident and Governor</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4A389D3C"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100.00%</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78F4DF22"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0.00%</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65212179"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776BEB20" w14:textId="77777777">
        <w:trPr>
          <w:gridAfter w:val="1"/>
          <w:wAfter w:w="858" w:type="dxa"/>
          <w:trHeight w:val="336"/>
        </w:trPr>
        <w:tc>
          <w:tcPr>
            <w:tcW w:w="2188" w:type="dxa"/>
            <w:tcBorders>
              <w:top w:val="nil"/>
              <w:left w:val="single" w:color="auto" w:sz="4" w:space="0"/>
              <w:bottom w:val="single" w:color="auto" w:sz="4" w:space="0"/>
              <w:right w:val="single" w:color="auto" w:sz="4" w:space="0"/>
            </w:tcBorders>
            <w:shd w:val="clear" w:color="000000" w:fill="F2F2F2"/>
            <w:noWrap/>
            <w:vAlign w:val="center"/>
            <w:hideMark/>
          </w:tcPr>
          <w:p w:rsidRPr="00F254A5" w:rsidR="00F254A5" w:rsidP="00F254A5" w:rsidRDefault="00F254A5" w14:paraId="0ADD7279"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Parent and Governor</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6C7D492C"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100.00%</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1D6D0630"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0.00%</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7A9313CF"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48197A30" w14:textId="77777777">
        <w:trPr>
          <w:gridAfter w:val="1"/>
          <w:wAfter w:w="858" w:type="dxa"/>
          <w:trHeight w:val="336"/>
        </w:trPr>
        <w:tc>
          <w:tcPr>
            <w:tcW w:w="2188" w:type="dxa"/>
            <w:tcBorders>
              <w:top w:val="nil"/>
              <w:left w:val="single" w:color="auto" w:sz="4" w:space="0"/>
              <w:bottom w:val="single" w:color="auto" w:sz="4" w:space="0"/>
              <w:right w:val="single" w:color="auto" w:sz="4" w:space="0"/>
            </w:tcBorders>
            <w:shd w:val="clear" w:color="000000" w:fill="F2F2F2"/>
            <w:noWrap/>
            <w:vAlign w:val="center"/>
            <w:hideMark/>
          </w:tcPr>
          <w:p w:rsidRPr="00F254A5" w:rsidR="00F254A5" w:rsidP="00F254A5" w:rsidRDefault="00F254A5" w14:paraId="02281F71"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Local Resident</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584AEC6B"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66.67%</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4D5CB1D2"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33.33%</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781E93D0"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2DA3E284" w14:textId="77777777">
        <w:trPr>
          <w:gridAfter w:val="1"/>
          <w:wAfter w:w="858" w:type="dxa"/>
          <w:trHeight w:val="336"/>
        </w:trPr>
        <w:tc>
          <w:tcPr>
            <w:tcW w:w="2188" w:type="dxa"/>
            <w:tcBorders>
              <w:top w:val="nil"/>
              <w:left w:val="single" w:color="auto" w:sz="4" w:space="0"/>
              <w:bottom w:val="single" w:color="auto" w:sz="4" w:space="0"/>
              <w:right w:val="single" w:color="auto" w:sz="4" w:space="0"/>
            </w:tcBorders>
            <w:shd w:val="clear" w:color="000000" w:fill="F2F2F2"/>
            <w:noWrap/>
            <w:vAlign w:val="center"/>
            <w:hideMark/>
          </w:tcPr>
          <w:p w:rsidRPr="00F254A5" w:rsidR="00F254A5" w:rsidP="00F254A5" w:rsidRDefault="00F254A5" w14:paraId="1471655F" w14:textId="1822690F">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xml:space="preserve">Councillor </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5D4AB07F"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100.00%</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1561E0D1"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0.00%</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66FA5BE2"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6354C3FC" w14:textId="77777777">
        <w:trPr>
          <w:gridAfter w:val="1"/>
          <w:wAfter w:w="858" w:type="dxa"/>
          <w:trHeight w:val="336"/>
        </w:trPr>
        <w:tc>
          <w:tcPr>
            <w:tcW w:w="2188" w:type="dxa"/>
            <w:tcBorders>
              <w:top w:val="nil"/>
              <w:left w:val="single" w:color="auto" w:sz="4" w:space="0"/>
              <w:bottom w:val="single" w:color="auto" w:sz="4" w:space="0"/>
              <w:right w:val="single" w:color="auto" w:sz="4" w:space="0"/>
            </w:tcBorders>
            <w:shd w:val="clear" w:color="000000" w:fill="F2F2F2"/>
            <w:noWrap/>
            <w:vAlign w:val="center"/>
            <w:hideMark/>
          </w:tcPr>
          <w:p w:rsidRPr="00F254A5" w:rsidR="00F254A5" w:rsidP="00F254A5" w:rsidRDefault="00F254A5" w14:paraId="0335ADA2"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Other</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3D52E4DC"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100.00%</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3022B0EE" w14:textId="77777777">
            <w:pPr>
              <w:spacing w:after="0"/>
              <w:jc w:val="right"/>
              <w:rPr>
                <w:rFonts w:ascii="Calibri" w:hAnsi="Calibri" w:eastAsia="Times New Roman" w:cs="Calibri"/>
                <w:color w:val="000000"/>
                <w:sz w:val="22"/>
                <w:szCs w:val="22"/>
              </w:rPr>
            </w:pPr>
            <w:r w:rsidRPr="00F254A5">
              <w:rPr>
                <w:rFonts w:ascii="Calibri" w:hAnsi="Calibri" w:eastAsia="Times New Roman" w:cs="Calibri"/>
                <w:color w:val="000000"/>
                <w:sz w:val="22"/>
                <w:szCs w:val="22"/>
              </w:rPr>
              <w:t>0.00%</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3DEA5F3F"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F254A5" w:rsidR="00F254A5" w:rsidTr="00F254A5" w14:paraId="6471085C" w14:textId="77777777">
        <w:trPr>
          <w:gridAfter w:val="1"/>
          <w:wAfter w:w="858" w:type="dxa"/>
          <w:trHeight w:val="336"/>
        </w:trPr>
        <w:tc>
          <w:tcPr>
            <w:tcW w:w="2188" w:type="dxa"/>
            <w:tcBorders>
              <w:top w:val="nil"/>
              <w:left w:val="single" w:color="auto" w:sz="4" w:space="0"/>
              <w:bottom w:val="single" w:color="auto" w:sz="4" w:space="0"/>
              <w:right w:val="single" w:color="auto" w:sz="4" w:space="0"/>
            </w:tcBorders>
            <w:shd w:val="clear" w:color="000000" w:fill="F2F2F2"/>
            <w:noWrap/>
            <w:vAlign w:val="center"/>
            <w:hideMark/>
          </w:tcPr>
          <w:p w:rsidRPr="00F254A5" w:rsidR="00F254A5" w:rsidP="00F254A5" w:rsidRDefault="00F254A5" w14:paraId="45EF7B0E"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xml:space="preserve">Total </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0F50A021"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c>
          <w:tcPr>
            <w:tcW w:w="196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231BD5E0"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c>
          <w:tcPr>
            <w:tcW w:w="1720" w:type="dxa"/>
            <w:gridSpan w:val="2"/>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F254A5" w:rsidR="00F254A5" w:rsidP="00F254A5" w:rsidRDefault="00F254A5" w14:paraId="7DE8BB94" w14:textId="77777777">
            <w:pPr>
              <w:spacing w:after="0"/>
              <w:jc w:val="left"/>
              <w:rPr>
                <w:rFonts w:ascii="Calibri" w:hAnsi="Calibri" w:eastAsia="Times New Roman" w:cs="Calibri"/>
                <w:color w:val="000000"/>
                <w:sz w:val="22"/>
                <w:szCs w:val="22"/>
              </w:rPr>
            </w:pPr>
            <w:r w:rsidRPr="00F254A5">
              <w:rPr>
                <w:rFonts w:ascii="Calibri" w:hAnsi="Calibri" w:eastAsia="Times New Roman" w:cs="Calibri"/>
                <w:color w:val="000000"/>
                <w:sz w:val="22"/>
                <w:szCs w:val="22"/>
              </w:rPr>
              <w:t> </w:t>
            </w:r>
          </w:p>
        </w:tc>
      </w:tr>
      <w:tr w:rsidRPr="003767E9" w:rsidR="003767E9" w:rsidTr="00F254A5" w14:paraId="115A2B06" w14:textId="77777777">
        <w:trPr>
          <w:trHeight w:val="316"/>
        </w:trPr>
        <w:tc>
          <w:tcPr>
            <w:tcW w:w="3133" w:type="dxa"/>
            <w:gridSpan w:val="2"/>
            <w:tcBorders>
              <w:top w:val="nil"/>
              <w:left w:val="nil"/>
              <w:bottom w:val="nil"/>
              <w:right w:val="nil"/>
            </w:tcBorders>
            <w:shd w:val="clear" w:color="auto" w:fill="auto"/>
            <w:noWrap/>
            <w:vAlign w:val="bottom"/>
            <w:hideMark/>
          </w:tcPr>
          <w:p w:rsidRPr="003767E9" w:rsidR="003767E9" w:rsidP="003767E9" w:rsidRDefault="003767E9" w14:paraId="5558CA7A" w14:textId="77777777">
            <w:pPr>
              <w:spacing w:after="0"/>
              <w:jc w:val="left"/>
              <w:rPr>
                <w:rFonts w:ascii="Times New Roman" w:hAnsi="Times New Roman" w:eastAsia="Times New Roman" w:cs="Times New Roman"/>
                <w:sz w:val="20"/>
                <w:szCs w:val="24"/>
              </w:rPr>
            </w:pPr>
          </w:p>
        </w:tc>
        <w:tc>
          <w:tcPr>
            <w:tcW w:w="1522" w:type="dxa"/>
            <w:gridSpan w:val="2"/>
            <w:tcBorders>
              <w:top w:val="nil"/>
              <w:left w:val="nil"/>
              <w:bottom w:val="nil"/>
              <w:right w:val="nil"/>
            </w:tcBorders>
            <w:shd w:val="clear" w:color="auto" w:fill="auto"/>
            <w:noWrap/>
            <w:vAlign w:val="bottom"/>
            <w:hideMark/>
          </w:tcPr>
          <w:p w:rsidRPr="003767E9" w:rsidR="003767E9" w:rsidP="003767E9" w:rsidRDefault="003767E9" w14:paraId="4A5C7F37" w14:textId="77777777">
            <w:pPr>
              <w:spacing w:after="0"/>
              <w:jc w:val="left"/>
              <w:rPr>
                <w:rFonts w:ascii="Times New Roman" w:hAnsi="Times New Roman" w:eastAsia="Times New Roman" w:cs="Times New Roman"/>
                <w:sz w:val="20"/>
              </w:rPr>
            </w:pPr>
          </w:p>
        </w:tc>
        <w:tc>
          <w:tcPr>
            <w:tcW w:w="1477" w:type="dxa"/>
            <w:gridSpan w:val="2"/>
            <w:tcBorders>
              <w:top w:val="nil"/>
              <w:left w:val="nil"/>
              <w:bottom w:val="nil"/>
              <w:right w:val="nil"/>
            </w:tcBorders>
            <w:shd w:val="clear" w:color="auto" w:fill="auto"/>
            <w:noWrap/>
            <w:vAlign w:val="bottom"/>
            <w:hideMark/>
          </w:tcPr>
          <w:p w:rsidRPr="003767E9" w:rsidR="003767E9" w:rsidP="003767E9" w:rsidRDefault="003767E9" w14:paraId="5989331A" w14:textId="77777777">
            <w:pPr>
              <w:spacing w:after="0"/>
              <w:jc w:val="left"/>
              <w:rPr>
                <w:rFonts w:ascii="Times New Roman" w:hAnsi="Times New Roman" w:eastAsia="Times New Roman" w:cs="Times New Roman"/>
                <w:sz w:val="20"/>
              </w:rPr>
            </w:pPr>
          </w:p>
        </w:tc>
        <w:tc>
          <w:tcPr>
            <w:tcW w:w="1634" w:type="dxa"/>
            <w:gridSpan w:val="2"/>
            <w:tcBorders>
              <w:top w:val="nil"/>
              <w:left w:val="nil"/>
              <w:bottom w:val="nil"/>
              <w:right w:val="nil"/>
            </w:tcBorders>
            <w:shd w:val="clear" w:color="auto" w:fill="auto"/>
            <w:noWrap/>
            <w:vAlign w:val="bottom"/>
            <w:hideMark/>
          </w:tcPr>
          <w:p w:rsidRPr="003767E9" w:rsidR="003767E9" w:rsidP="003767E9" w:rsidRDefault="003767E9" w14:paraId="7F7A4947" w14:textId="77777777">
            <w:pPr>
              <w:spacing w:after="0"/>
              <w:jc w:val="left"/>
              <w:rPr>
                <w:rFonts w:ascii="Times New Roman" w:hAnsi="Times New Roman" w:eastAsia="Times New Roman" w:cs="Times New Roman"/>
                <w:sz w:val="20"/>
              </w:rPr>
            </w:pPr>
          </w:p>
        </w:tc>
      </w:tr>
    </w:tbl>
    <w:p w:rsidRPr="003767E9" w:rsidR="003767E9" w:rsidP="003767E9" w:rsidRDefault="003767E9" w14:paraId="4DE664E1" w14:textId="208B43E5">
      <w:pPr>
        <w:tabs>
          <w:tab w:val="left" w:pos="996"/>
        </w:tabs>
        <w:rPr>
          <w:rFonts w:ascii="Arial" w:hAnsi="Arial" w:cs="Arial"/>
          <w:szCs w:val="24"/>
        </w:rPr>
      </w:pPr>
    </w:p>
    <w:p w:rsidR="002A7D3F" w:rsidP="00947DD2" w:rsidRDefault="00C4058F" w14:paraId="2FE789FC" w14:textId="3C23FABD">
      <w:pPr>
        <w:pStyle w:val="Caption"/>
        <w:keepNext/>
        <w:rPr>
          <w:sz w:val="23"/>
          <w:szCs w:val="23"/>
        </w:rPr>
      </w:pPr>
      <w:bookmarkStart w:name="_Toc90022912" w:id="71"/>
      <w:r>
        <w:t xml:space="preserve">Chart </w:t>
      </w:r>
      <w:fldSimple w:instr=" SEQ Chart \* ARABIC ">
        <w:r w:rsidR="00116ED9">
          <w:rPr>
            <w:noProof/>
          </w:rPr>
          <w:t>2</w:t>
        </w:r>
      </w:fldSimple>
      <w:r>
        <w:t xml:space="preserve">: </w:t>
      </w:r>
      <w:r w:rsidRPr="00895864">
        <w:t xml:space="preserve">Split of consultation responses by role </w:t>
      </w:r>
      <w:bookmarkEnd w:id="71"/>
    </w:p>
    <w:p w:rsidR="002A7D3F" w:rsidP="008E3154" w:rsidRDefault="002A7D3F" w14:paraId="43D3409A" w14:textId="77777777"/>
    <w:p w:rsidR="002A7D3F" w:rsidP="00CE7007" w:rsidRDefault="00B64096" w14:paraId="32DAD22B" w14:textId="71171CF0">
      <w:pPr>
        <w:pStyle w:val="Caption"/>
      </w:pPr>
      <w:r>
        <w:rPr>
          <w:noProof/>
        </w:rPr>
        <w:drawing>
          <wp:inline distT="0" distB="0" distL="0" distR="0" wp14:anchorId="1EBE05CC" wp14:editId="1BC75FFA">
            <wp:extent cx="4678680" cy="2743200"/>
            <wp:effectExtent l="0" t="0" r="7620" b="0"/>
            <wp:docPr id="5" name="Chart 5" descr="Chart illustrating the role of each respondent" title="Split of consultation responses by role ">
              <a:extLst xmlns:a="http://schemas.openxmlformats.org/drawingml/2006/main">
                <a:ext uri="{FF2B5EF4-FFF2-40B4-BE49-F238E27FC236}">
                  <a16:creationId xmlns:a16="http://schemas.microsoft.com/office/drawing/2014/main" id="{237D236C-9B70-F861-C722-544E0AC58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A7D3F" w:rsidP="008D74DF" w:rsidRDefault="002A7D3F" w14:paraId="31CB4BC1" w14:textId="7B522753">
      <w:pPr>
        <w:rPr>
          <w:rStyle w:val="Heading2Char"/>
        </w:rPr>
      </w:pPr>
    </w:p>
    <w:p w:rsidRPr="00B23ABA" w:rsidR="002A7D3F" w:rsidP="00721373" w:rsidRDefault="002A7D3F" w14:paraId="652BBC1C" w14:textId="77777777"/>
    <w:p w:rsidR="003868F0" w:rsidP="0013032F" w:rsidRDefault="0034782F" w14:paraId="5EC421F8" w14:textId="297C08AB">
      <w:pPr>
        <w:pStyle w:val="Heading1"/>
        <w:numPr>
          <w:ilvl w:val="0"/>
          <w:numId w:val="16"/>
        </w:numPr>
      </w:pPr>
      <w:bookmarkStart w:name="_Toc132981392" w:id="72"/>
      <w:r w:rsidRPr="0034782F">
        <w:t>Conclusion</w:t>
      </w:r>
      <w:bookmarkEnd w:id="72"/>
    </w:p>
    <w:p w:rsidR="00BE04FB" w:rsidP="003868F0" w:rsidRDefault="00BE04FB" w14:paraId="079659C3" w14:textId="77777777"/>
    <w:p w:rsidRPr="00C51017" w:rsidR="00B571A9" w:rsidP="003868F0" w:rsidRDefault="00721373" w14:paraId="2558002F" w14:textId="72321D2E">
      <w:r w:rsidRPr="00DB0381">
        <w:t xml:space="preserve">Following consideration of the responses received throughout the consultation period, the Council has revisited the proposal to determine the likely impact on quality </w:t>
      </w:r>
      <w:r w:rsidRPr="00DB0381">
        <w:lastRenderedPageBreak/>
        <w:t>and standards in education, the local community and travel arrangements.</w:t>
      </w:r>
      <w:r>
        <w:rPr>
          <w:sz w:val="23"/>
          <w:szCs w:val="23"/>
        </w:rPr>
        <w:br/>
      </w:r>
    </w:p>
    <w:p w:rsidRPr="0017230B" w:rsidR="00B571A9" w:rsidP="0013032F" w:rsidRDefault="00B571A9" w14:paraId="3C0BE3CA" w14:textId="296C30A0">
      <w:pPr>
        <w:pStyle w:val="Heading2"/>
        <w:numPr>
          <w:ilvl w:val="1"/>
          <w:numId w:val="16"/>
        </w:numPr>
      </w:pPr>
      <w:bookmarkStart w:name="_Toc90022847" w:id="73"/>
      <w:bookmarkStart w:name="_Toc90031503" w:id="74"/>
      <w:bookmarkStart w:name="_Toc90906938" w:id="75"/>
      <w:bookmarkStart w:name="_Toc90907969" w:id="76"/>
      <w:bookmarkStart w:name="_Toc132981393" w:id="77"/>
      <w:r w:rsidRPr="00C4058F">
        <w:t>Quality and standards in education</w:t>
      </w:r>
      <w:bookmarkEnd w:id="73"/>
      <w:bookmarkEnd w:id="74"/>
      <w:bookmarkEnd w:id="75"/>
      <w:bookmarkEnd w:id="76"/>
      <w:bookmarkEnd w:id="77"/>
      <w:r w:rsidRPr="0017230B">
        <w:t xml:space="preserve"> </w:t>
      </w:r>
    </w:p>
    <w:p w:rsidR="00883680" w:rsidP="003868F0" w:rsidRDefault="00883680" w14:paraId="2F2E989F" w14:textId="77777777">
      <w:pPr>
        <w:rPr>
          <w:highlight w:val="yellow"/>
        </w:rPr>
      </w:pPr>
    </w:p>
    <w:p w:rsidR="0099123F" w:rsidP="00BD6250" w:rsidRDefault="00D3187D" w14:paraId="290D5BC3" w14:textId="05F0C94B">
      <w:r w:rsidRPr="00D3187D">
        <w:t>Estyn most recent inspection of the school took place in June 2022. The overall inspection was positive and provided three recommendations as seen below:</w:t>
      </w:r>
      <w:r>
        <w:t xml:space="preserve"> </w:t>
      </w:r>
    </w:p>
    <w:p w:rsidR="0099123F" w:rsidP="00BD6250" w:rsidRDefault="0099123F" w14:paraId="40D332F9" w14:textId="77777777">
      <w:r>
        <w:t xml:space="preserve">R1 Ensure that planning to develop pupils’ extended writing skills is rigorous enough in all classes </w:t>
      </w:r>
    </w:p>
    <w:p w:rsidR="0099123F" w:rsidP="00BD6250" w:rsidRDefault="0099123F" w14:paraId="774EB300" w14:textId="77777777">
      <w:r>
        <w:t xml:space="preserve">R2 Provide specific feedback so that pupils know exactly what the next steps are to improve the quality of their work </w:t>
      </w:r>
    </w:p>
    <w:p w:rsidRPr="00947DD2" w:rsidR="00BD6250" w:rsidP="00BD6250" w:rsidRDefault="0099123F" w14:paraId="29A1D63E" w14:textId="3CF75398">
      <w:pPr>
        <w:rPr>
          <w:highlight w:val="yellow"/>
        </w:rPr>
      </w:pPr>
      <w:r>
        <w:t>R3 Strengthen and sharpen the school development plan to be able to measure the effect of the actions for improvement on provision</w:t>
      </w:r>
    </w:p>
    <w:p w:rsidRPr="00947DD2" w:rsidR="00BD6250" w:rsidP="00BD6250" w:rsidRDefault="00BD6250" w14:paraId="40A4D121" w14:textId="77777777">
      <w:pPr>
        <w:rPr>
          <w:highlight w:val="yellow"/>
        </w:rPr>
      </w:pPr>
    </w:p>
    <w:p w:rsidR="00B64096" w:rsidP="00BD6250" w:rsidRDefault="00FE0081" w14:paraId="5CD0BC6B" w14:textId="7285C3A1">
      <w:r w:rsidRPr="00AD0814">
        <w:t xml:space="preserve">In Estyn’s response to the consultation, they concluded that the proposal </w:t>
      </w:r>
      <w:r w:rsidRPr="00947DD2" w:rsidR="00AD0814">
        <w:t xml:space="preserve">is likely to </w:t>
      </w:r>
      <w:r w:rsidR="0066061C">
        <w:t xml:space="preserve">at least </w:t>
      </w:r>
      <w:r w:rsidRPr="00947DD2" w:rsidR="00AD0814">
        <w:t xml:space="preserve">maintain the standard of education provision in the area. </w:t>
      </w:r>
      <w:r w:rsidR="00BE04FB">
        <w:t>They also commented that t</w:t>
      </w:r>
      <w:r w:rsidRPr="0099123F">
        <w:t>he Council considers i</w:t>
      </w:r>
      <w:r w:rsidRPr="0099123F" w:rsidR="00BD6250">
        <w:t xml:space="preserve">f </w:t>
      </w:r>
      <w:r w:rsidRPr="0099123F">
        <w:t xml:space="preserve">the proposals are </w:t>
      </w:r>
      <w:r w:rsidRPr="0099123F" w:rsidR="00BD6250">
        <w:t xml:space="preserve">approved, these proposals would ensure the school </w:t>
      </w:r>
      <w:r w:rsidR="0099123F">
        <w:t xml:space="preserve">is </w:t>
      </w:r>
      <w:r w:rsidRPr="0099123F" w:rsidR="00BD6250">
        <w:t xml:space="preserve">able to continue providing high quality education. </w:t>
      </w:r>
    </w:p>
    <w:p w:rsidR="00BD6250" w:rsidP="0085164A" w:rsidRDefault="006A0F80" w14:paraId="7BA308E7" w14:textId="4D93F854">
      <w:pPr>
        <w:pStyle w:val="Default"/>
        <w:rPr>
          <w:sz w:val="23"/>
          <w:szCs w:val="23"/>
          <w:lang w:eastAsia="en-GB"/>
        </w:rPr>
      </w:pPr>
      <w:r>
        <w:t xml:space="preserve">Estyn advised that </w:t>
      </w:r>
      <w:r w:rsidRPr="00B64096" w:rsidR="00B64096">
        <w:t>t</w:t>
      </w:r>
      <w:r w:rsidRPr="00B64096" w:rsidR="00B64096">
        <w:rPr>
          <w:lang w:eastAsia="en-GB"/>
        </w:rPr>
        <w:t xml:space="preserve">he proposal could potentially result in improved teaching and learning experiences through the provision of modern education facilities. This includes break out spaces, Additional Learning Needs (ALN) learning areas and improved digital infrastructures throughout the new school building. </w:t>
      </w:r>
      <w:r w:rsidR="0085164A">
        <w:rPr>
          <w:lang w:eastAsia="en-GB"/>
        </w:rPr>
        <w:t>They highlighted that</w:t>
      </w:r>
      <w:r w:rsidRPr="00B64096" w:rsidR="00B64096">
        <w:rPr>
          <w:lang w:eastAsia="en-GB"/>
        </w:rPr>
        <w:t xml:space="preserve"> the design of the building could help support effective pedagogy through improved facilities, standardised classroom sizes and through providing a building and outdoor spaces which reflect the space requirements of Building Bulletin 99. In addition, </w:t>
      </w:r>
      <w:r>
        <w:rPr>
          <w:lang w:eastAsia="en-GB"/>
        </w:rPr>
        <w:t xml:space="preserve">they reference that </w:t>
      </w:r>
      <w:r w:rsidRPr="00B64096" w:rsidR="00B64096">
        <w:rPr>
          <w:lang w:eastAsia="en-GB"/>
        </w:rPr>
        <w:t>the design of the new building could improve transition from indoor to outdoor learning for the younger pupils</w:t>
      </w:r>
      <w:r w:rsidRPr="00B64096" w:rsidR="00B64096">
        <w:rPr>
          <w:sz w:val="23"/>
          <w:szCs w:val="23"/>
          <w:lang w:eastAsia="en-GB"/>
        </w:rPr>
        <w:t xml:space="preserve">. </w:t>
      </w:r>
    </w:p>
    <w:p w:rsidRPr="0085164A" w:rsidR="0085164A" w:rsidP="0085164A" w:rsidRDefault="0085164A" w14:paraId="5455B40E" w14:textId="77777777">
      <w:pPr>
        <w:pStyle w:val="Default"/>
        <w:rPr>
          <w:sz w:val="23"/>
          <w:szCs w:val="23"/>
          <w:lang w:eastAsia="en-GB"/>
        </w:rPr>
      </w:pPr>
    </w:p>
    <w:p w:rsidRPr="00EB793D" w:rsidR="00883680" w:rsidP="0013032F" w:rsidRDefault="00883680" w14:paraId="3899745D" w14:textId="7832D746">
      <w:pPr>
        <w:pStyle w:val="Heading2"/>
        <w:numPr>
          <w:ilvl w:val="1"/>
          <w:numId w:val="16"/>
        </w:numPr>
      </w:pPr>
      <w:bookmarkStart w:name="_Toc90022848" w:id="78"/>
      <w:bookmarkStart w:name="_Toc90031504" w:id="79"/>
      <w:bookmarkStart w:name="_Toc90906939" w:id="80"/>
      <w:bookmarkStart w:name="_Toc90907970" w:id="81"/>
      <w:bookmarkStart w:name="_Toc132981394" w:id="82"/>
      <w:r w:rsidRPr="00EB793D">
        <w:t>Community impact</w:t>
      </w:r>
      <w:bookmarkEnd w:id="78"/>
      <w:bookmarkEnd w:id="79"/>
      <w:bookmarkEnd w:id="80"/>
      <w:bookmarkEnd w:id="81"/>
      <w:bookmarkEnd w:id="82"/>
      <w:r w:rsidRPr="00EB793D">
        <w:t xml:space="preserve"> </w:t>
      </w:r>
    </w:p>
    <w:p w:rsidR="0034782F" w:rsidP="002D279B" w:rsidRDefault="0034782F" w14:paraId="35EFFF4E" w14:textId="5BB6DEEC"/>
    <w:p w:rsidR="003C6311" w:rsidP="003C6311" w:rsidRDefault="003C6311" w14:paraId="2CB9981A" w14:textId="6CE24DD0">
      <w:pPr>
        <w:rPr>
          <w:sz w:val="22"/>
        </w:rPr>
      </w:pPr>
      <w:r w:rsidRPr="00107AF3">
        <w:t xml:space="preserve">A Community Impact Assessment was undertaken and published alongside the consultation document. </w:t>
      </w:r>
      <w:r>
        <w:t>The impact assessment identifies that the proposal would likely have a neutral impact on the local community across 2 of the 8 measures assessed. The proposal would likely have a positive impact on the local community across 6 of the 8 measures assessed. Overall, the proposal would likely have a positive impact on the local community.</w:t>
      </w:r>
    </w:p>
    <w:p w:rsidR="003C6311" w:rsidP="002D279B" w:rsidRDefault="003C6311" w14:paraId="1192FCD2" w14:textId="77777777"/>
    <w:p w:rsidRPr="00E909B9" w:rsidR="00A96677" w:rsidP="003868F0" w:rsidRDefault="00A96677" w14:paraId="335A75DE" w14:textId="77777777">
      <w:pPr>
        <w:rPr>
          <w:highlight w:val="yellow"/>
        </w:rPr>
      </w:pPr>
    </w:p>
    <w:p w:rsidRPr="00EB793D" w:rsidR="00A96677" w:rsidP="0013032F" w:rsidRDefault="00A96677" w14:paraId="3068A615" w14:textId="20D9BD29">
      <w:pPr>
        <w:pStyle w:val="Heading2"/>
        <w:numPr>
          <w:ilvl w:val="1"/>
          <w:numId w:val="16"/>
        </w:numPr>
      </w:pPr>
      <w:bookmarkStart w:name="_Toc90022849" w:id="83"/>
      <w:bookmarkStart w:name="_Toc90031505" w:id="84"/>
      <w:bookmarkStart w:name="_Toc90906940" w:id="85"/>
      <w:bookmarkStart w:name="_Toc90907971" w:id="86"/>
      <w:bookmarkStart w:name="_Toc132981395" w:id="87"/>
      <w:r w:rsidRPr="00EB793D">
        <w:t>Travel arrangements</w:t>
      </w:r>
      <w:bookmarkEnd w:id="83"/>
      <w:bookmarkEnd w:id="84"/>
      <w:bookmarkEnd w:id="85"/>
      <w:bookmarkEnd w:id="86"/>
      <w:bookmarkEnd w:id="87"/>
    </w:p>
    <w:p w:rsidR="0034782F" w:rsidP="003868F0" w:rsidRDefault="0034782F" w14:paraId="61AA6354" w14:textId="77777777"/>
    <w:p w:rsidR="0034782F" w:rsidP="003868F0" w:rsidRDefault="002D279B" w14:paraId="28A313BC" w14:textId="7E14F8D1">
      <w:r w:rsidRPr="002D279B">
        <w:t xml:space="preserve">The Council has a statutory duty to provide free school transport for pupils of statutory school age who reside beyond walking distance to the nearest appropriate school. </w:t>
      </w:r>
      <w:r w:rsidR="006A0F80">
        <w:t>This is a distance of 2 miles for primary aged pupils i</w:t>
      </w:r>
      <w:r w:rsidRPr="002D279B">
        <w:t>n accordance with ‘The Learner Travel (Wales) Measure 2008’.</w:t>
      </w:r>
    </w:p>
    <w:p w:rsidR="00B64096" w:rsidP="00107AF3" w:rsidRDefault="00107AF3" w14:paraId="0E15E28B" w14:textId="5BC16753">
      <w:r>
        <w:t xml:space="preserve">A number of concerns were raised during the consultation regarding increased travel due to the location of the new school building. </w:t>
      </w:r>
      <w:r w:rsidRPr="00B64096" w:rsidR="00B64096">
        <w:t xml:space="preserve">Whilst this consultation focuses on the </w:t>
      </w:r>
      <w:r w:rsidRPr="00B64096" w:rsidR="00B64096">
        <w:lastRenderedPageBreak/>
        <w:t>education merits</w:t>
      </w:r>
      <w:r w:rsidR="006A0F80">
        <w:t xml:space="preserve"> of the proposal</w:t>
      </w:r>
      <w:r w:rsidR="0085164A">
        <w:t xml:space="preserve">, </w:t>
      </w:r>
      <w:r w:rsidRPr="00B64096" w:rsidR="00B64096">
        <w:t xml:space="preserve">if approved, the Council will be working with the school to form an amended school travel plan and will encourage as many pupils as possible to walk, cycle or scoot to school.  Routes within Cowbridge have </w:t>
      </w:r>
      <w:r w:rsidR="006A0F80">
        <w:t xml:space="preserve">also </w:t>
      </w:r>
      <w:r w:rsidRPr="00B64096" w:rsidR="00B64096">
        <w:t xml:space="preserve">been identified for walking/cycling improvement on our </w:t>
      </w:r>
      <w:hyperlink w:history="1" r:id="rId19">
        <w:r w:rsidR="00C177BB">
          <w:rPr>
            <w:rStyle w:val="Hyperlink"/>
          </w:rPr>
          <w:t>Active Travel Network Map</w:t>
        </w:r>
      </w:hyperlink>
      <w:r w:rsidR="00C177BB">
        <w:t xml:space="preserve"> </w:t>
      </w:r>
      <w:r w:rsidRPr="00B64096" w:rsidR="00B64096">
        <w:t>and higher priority is given on routes to school.</w:t>
      </w:r>
    </w:p>
    <w:p w:rsidR="00107AF3" w:rsidP="00107AF3" w:rsidRDefault="00107AF3" w14:paraId="00D036F1" w14:textId="6FCDC4C9">
      <w:r>
        <w:t xml:space="preserve">The location of the new school building would result in a no changes to the catchment area. </w:t>
      </w:r>
    </w:p>
    <w:p w:rsidR="005C4D38" w:rsidRDefault="005C4D38" w14:paraId="66BFDF23" w14:textId="265F7128">
      <w:pPr>
        <w:jc w:val="left"/>
        <w:rPr>
          <w:rFonts w:ascii="Arial" w:hAnsi="Arial" w:eastAsia="Calibri" w:cs="Arial"/>
          <w:szCs w:val="28"/>
          <w:lang w:eastAsia="en-US"/>
        </w:rPr>
      </w:pPr>
      <w:bookmarkStart w:name="_Toc2004421" w:id="88"/>
      <w:bookmarkStart w:name="_Toc2004579" w:id="89"/>
      <w:bookmarkStart w:name="_Toc2004616" w:id="90"/>
    </w:p>
    <w:p w:rsidR="005C4D38" w:rsidP="005C4D38" w:rsidRDefault="00F05113" w14:paraId="562081A9" w14:textId="32D54AF5">
      <w:pPr>
        <w:pStyle w:val="Heading2"/>
        <w:numPr>
          <w:ilvl w:val="1"/>
          <w:numId w:val="16"/>
        </w:numPr>
        <w:rPr>
          <w:rFonts w:eastAsia="Calibri"/>
          <w:lang w:eastAsia="en-US"/>
        </w:rPr>
      </w:pPr>
      <w:bookmarkStart w:name="_Toc132981396" w:id="91"/>
      <w:r>
        <w:rPr>
          <w:rFonts w:eastAsia="Calibri"/>
          <w:lang w:eastAsia="en-US"/>
        </w:rPr>
        <w:t>PROCESS</w:t>
      </w:r>
      <w:r w:rsidR="006A0F80">
        <w:rPr>
          <w:rFonts w:eastAsia="Calibri"/>
          <w:lang w:eastAsia="en-US"/>
        </w:rPr>
        <w:t xml:space="preserve"> </w:t>
      </w:r>
      <w:r w:rsidR="005C4D38">
        <w:rPr>
          <w:rFonts w:eastAsia="Calibri"/>
          <w:lang w:eastAsia="en-US"/>
        </w:rPr>
        <w:t>Following Close of Consultation Period</w:t>
      </w:r>
      <w:bookmarkEnd w:id="91"/>
    </w:p>
    <w:p w:rsidR="005C4D38" w:rsidP="005C4D38" w:rsidRDefault="005C4D38" w14:paraId="300D81AA" w14:textId="113422AA">
      <w:pPr>
        <w:rPr>
          <w:lang w:eastAsia="en-US"/>
        </w:rPr>
      </w:pPr>
    </w:p>
    <w:p w:rsidR="005C4D38" w:rsidP="005C4D38" w:rsidRDefault="006A0F80" w14:paraId="182295B3" w14:textId="2E101EA7">
      <w:pPr>
        <w:rPr>
          <w:lang w:eastAsia="en-US"/>
        </w:rPr>
      </w:pPr>
      <w:r>
        <w:rPr>
          <w:lang w:eastAsia="en-US"/>
        </w:rPr>
        <w:t xml:space="preserve">The </w:t>
      </w:r>
      <w:r w:rsidR="00852424">
        <w:rPr>
          <w:lang w:eastAsia="en-US"/>
        </w:rPr>
        <w:t>Consultation Report in the sub-section Key Dates under The Statutory Consultation Process Section</w:t>
      </w:r>
      <w:r>
        <w:rPr>
          <w:lang w:eastAsia="en-US"/>
        </w:rPr>
        <w:t xml:space="preserve"> (</w:t>
      </w:r>
      <w:r w:rsidRPr="006A0F80">
        <w:rPr>
          <w:lang w:eastAsia="en-US"/>
        </w:rPr>
        <w:t>Table 9</w:t>
      </w:r>
      <w:r>
        <w:rPr>
          <w:lang w:eastAsia="en-US"/>
        </w:rPr>
        <w:t>)</w:t>
      </w:r>
      <w:r w:rsidR="00852424">
        <w:rPr>
          <w:lang w:eastAsia="en-US"/>
        </w:rPr>
        <w:t>, listed the indicative dates for the statutory process. An updated table of key dates is detailed below:</w:t>
      </w:r>
    </w:p>
    <w:p w:rsidR="00852424" w:rsidP="005C4D38" w:rsidRDefault="00852424" w14:paraId="3E2F95DB" w14:textId="4294C188">
      <w:pPr>
        <w:rPr>
          <w:lang w:eastAsia="en-US"/>
        </w:rPr>
      </w:pPr>
    </w:p>
    <w:p w:rsidR="00852424" w:rsidP="009E340A" w:rsidRDefault="00852424" w14:paraId="30083E00" w14:textId="2F9998E3">
      <w:pPr>
        <w:pStyle w:val="Caption"/>
        <w:keepNext/>
      </w:pPr>
      <w:r>
        <w:t xml:space="preserve">Table </w:t>
      </w:r>
      <w:fldSimple w:instr=" SEQ Table \* ARABIC ">
        <w:r>
          <w:rPr>
            <w:noProof/>
          </w:rPr>
          <w:t>9</w:t>
        </w:r>
      </w:fldSimple>
      <w:r>
        <w:t xml:space="preserve">: Updated </w:t>
      </w:r>
      <w:r w:rsidRPr="001F678D">
        <w:t>Key dates of the process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Updated Key dates of the process"/>
        <w:tblDescription w:val="Table outlining keys dates of the process"/>
      </w:tblPr>
      <w:tblGrid>
        <w:gridCol w:w="4947"/>
        <w:gridCol w:w="3954"/>
      </w:tblGrid>
      <w:tr w:rsidRPr="00AF079C" w:rsidR="0085164A" w:rsidTr="00C22122" w14:paraId="4CF2E8CA" w14:textId="77777777">
        <w:trPr>
          <w:trHeight w:val="794"/>
        </w:trPr>
        <w:tc>
          <w:tcPr>
            <w:tcW w:w="5670" w:type="dxa"/>
            <w:tcBorders>
              <w:bottom w:val="single" w:color="auto" w:sz="4" w:space="0"/>
            </w:tcBorders>
            <w:shd w:val="clear" w:color="auto" w:fill="BFBFBF" w:themeFill="background1" w:themeFillShade="BF"/>
            <w:vAlign w:val="center"/>
          </w:tcPr>
          <w:p w:rsidRPr="00883029" w:rsidR="0085164A" w:rsidP="00C22122" w:rsidRDefault="0085164A" w14:paraId="7E12E707" w14:textId="77777777">
            <w:pPr>
              <w:rPr>
                <w:rFonts w:ascii="Arial" w:hAnsi="Arial" w:cs="Arial"/>
                <w:b/>
                <w:sz w:val="22"/>
              </w:rPr>
            </w:pPr>
            <w:bookmarkStart w:name="_GoBack" w:id="92"/>
            <w:r w:rsidRPr="00883029">
              <w:rPr>
                <w:rFonts w:ascii="Arial" w:hAnsi="Arial" w:cs="Arial"/>
                <w:b/>
                <w:sz w:val="22"/>
              </w:rPr>
              <w:t>Statutory Process</w:t>
            </w:r>
          </w:p>
        </w:tc>
        <w:tc>
          <w:tcPr>
            <w:tcW w:w="4536" w:type="dxa"/>
            <w:tcBorders>
              <w:bottom w:val="single" w:color="auto" w:sz="4" w:space="0"/>
            </w:tcBorders>
            <w:shd w:val="clear" w:color="auto" w:fill="BFBFBF" w:themeFill="background1" w:themeFillShade="BF"/>
            <w:vAlign w:val="center"/>
          </w:tcPr>
          <w:p w:rsidRPr="00883029" w:rsidR="0085164A" w:rsidP="00C22122" w:rsidRDefault="0085164A" w14:paraId="3635E730" w14:textId="77777777">
            <w:pPr>
              <w:rPr>
                <w:rFonts w:ascii="Arial" w:hAnsi="Arial" w:cs="Arial"/>
                <w:b/>
                <w:sz w:val="22"/>
              </w:rPr>
            </w:pPr>
            <w:r w:rsidRPr="00883029">
              <w:rPr>
                <w:rFonts w:ascii="Arial" w:hAnsi="Arial" w:cs="Arial"/>
                <w:b/>
                <w:sz w:val="22"/>
              </w:rPr>
              <w:t>Timescale</w:t>
            </w:r>
          </w:p>
        </w:tc>
      </w:tr>
      <w:tr w:rsidRPr="00AF079C" w:rsidR="0085164A" w:rsidTr="00C22122" w14:paraId="26301E7E" w14:textId="77777777">
        <w:trPr>
          <w:trHeight w:val="794"/>
        </w:trPr>
        <w:tc>
          <w:tcPr>
            <w:tcW w:w="5670" w:type="dxa"/>
            <w:tcBorders>
              <w:bottom w:val="single" w:color="auto" w:sz="4" w:space="0"/>
            </w:tcBorders>
            <w:shd w:val="clear" w:color="auto" w:fill="E5E5E5" w:themeFill="accent3" w:themeFillTint="33"/>
            <w:vAlign w:val="center"/>
          </w:tcPr>
          <w:p w:rsidRPr="005C38F4" w:rsidR="0085164A" w:rsidP="00C22122" w:rsidRDefault="0085164A" w14:paraId="1DD96ABF" w14:textId="77777777">
            <w:pPr>
              <w:rPr>
                <w:rFonts w:ascii="Arial" w:hAnsi="Arial" w:cs="Arial"/>
                <w:sz w:val="22"/>
              </w:rPr>
            </w:pPr>
            <w:r w:rsidRPr="005C38F4">
              <w:rPr>
                <w:rFonts w:ascii="Arial" w:hAnsi="Arial" w:cs="Arial"/>
                <w:sz w:val="22"/>
              </w:rPr>
              <w:t xml:space="preserve">Issue consultation document </w:t>
            </w:r>
          </w:p>
        </w:tc>
        <w:tc>
          <w:tcPr>
            <w:tcW w:w="4536" w:type="dxa"/>
            <w:tcBorders>
              <w:bottom w:val="single" w:color="auto" w:sz="4" w:space="0"/>
            </w:tcBorders>
            <w:shd w:val="clear" w:color="auto" w:fill="E5E5E5" w:themeFill="accent3" w:themeFillTint="33"/>
            <w:vAlign w:val="center"/>
          </w:tcPr>
          <w:p w:rsidRPr="005C38F4" w:rsidR="0085164A" w:rsidP="00C22122" w:rsidRDefault="0085164A" w14:paraId="38E0E14D" w14:textId="77777777">
            <w:pPr>
              <w:rPr>
                <w:rFonts w:ascii="Arial" w:hAnsi="Arial" w:cs="Arial"/>
                <w:b/>
                <w:sz w:val="22"/>
              </w:rPr>
            </w:pPr>
            <w:r>
              <w:rPr>
                <w:rFonts w:ascii="Arial" w:hAnsi="Arial" w:cs="Arial"/>
                <w:b/>
                <w:sz w:val="22"/>
              </w:rPr>
              <w:t>27</w:t>
            </w:r>
            <w:r w:rsidRPr="005C38F4">
              <w:rPr>
                <w:rFonts w:ascii="Arial" w:hAnsi="Arial" w:cs="Arial"/>
                <w:b/>
                <w:sz w:val="22"/>
              </w:rPr>
              <w:t xml:space="preserve"> </w:t>
            </w:r>
            <w:r>
              <w:rPr>
                <w:rFonts w:ascii="Arial" w:hAnsi="Arial" w:cs="Arial"/>
                <w:b/>
                <w:sz w:val="22"/>
              </w:rPr>
              <w:t>February</w:t>
            </w:r>
            <w:r w:rsidRPr="005C38F4">
              <w:rPr>
                <w:rFonts w:ascii="Arial" w:hAnsi="Arial" w:cs="Arial"/>
                <w:b/>
                <w:sz w:val="22"/>
              </w:rPr>
              <w:t xml:space="preserve"> 20</w:t>
            </w:r>
            <w:r>
              <w:rPr>
                <w:rFonts w:ascii="Arial" w:hAnsi="Arial" w:cs="Arial"/>
                <w:b/>
                <w:sz w:val="22"/>
              </w:rPr>
              <w:t>23</w:t>
            </w:r>
          </w:p>
        </w:tc>
      </w:tr>
      <w:tr w:rsidRPr="00AF079C" w:rsidR="0085164A" w:rsidTr="00C22122" w14:paraId="13F2A961" w14:textId="77777777">
        <w:trPr>
          <w:trHeight w:val="794"/>
        </w:trPr>
        <w:tc>
          <w:tcPr>
            <w:tcW w:w="5670" w:type="dxa"/>
            <w:tcBorders>
              <w:bottom w:val="single" w:color="auto" w:sz="4" w:space="0"/>
            </w:tcBorders>
            <w:shd w:val="clear" w:color="auto" w:fill="E5E5E5" w:themeFill="accent3" w:themeFillTint="33"/>
            <w:vAlign w:val="center"/>
          </w:tcPr>
          <w:p w:rsidRPr="005C38F4" w:rsidR="0085164A" w:rsidP="00C22122" w:rsidRDefault="0085164A" w14:paraId="1F0E813F" w14:textId="77777777">
            <w:pPr>
              <w:rPr>
                <w:rFonts w:ascii="Arial" w:hAnsi="Arial" w:cs="Arial"/>
                <w:sz w:val="22"/>
              </w:rPr>
            </w:pPr>
            <w:r w:rsidRPr="005C38F4">
              <w:rPr>
                <w:rFonts w:ascii="Arial" w:hAnsi="Arial" w:cs="Arial"/>
                <w:sz w:val="22"/>
              </w:rPr>
              <w:t>Closing date for views on the proposals</w:t>
            </w:r>
          </w:p>
        </w:tc>
        <w:tc>
          <w:tcPr>
            <w:tcW w:w="4536" w:type="dxa"/>
            <w:tcBorders>
              <w:bottom w:val="single" w:color="auto" w:sz="4" w:space="0"/>
            </w:tcBorders>
            <w:shd w:val="clear" w:color="auto" w:fill="E5E5E5" w:themeFill="accent3" w:themeFillTint="33"/>
            <w:vAlign w:val="center"/>
          </w:tcPr>
          <w:p w:rsidRPr="005C38F4" w:rsidR="0085164A" w:rsidP="00C22122" w:rsidRDefault="0085164A" w14:paraId="0A810D94" w14:textId="77777777">
            <w:pPr>
              <w:rPr>
                <w:rFonts w:ascii="Arial" w:hAnsi="Arial" w:cs="Arial"/>
                <w:b/>
                <w:sz w:val="22"/>
              </w:rPr>
            </w:pPr>
            <w:r>
              <w:rPr>
                <w:rFonts w:ascii="Arial" w:hAnsi="Arial" w:cs="Arial"/>
                <w:b/>
                <w:sz w:val="22"/>
              </w:rPr>
              <w:t>11</w:t>
            </w:r>
            <w:r w:rsidRPr="005C38F4">
              <w:rPr>
                <w:rFonts w:ascii="Arial" w:hAnsi="Arial" w:cs="Arial"/>
                <w:b/>
                <w:sz w:val="22"/>
              </w:rPr>
              <w:t xml:space="preserve"> </w:t>
            </w:r>
            <w:r>
              <w:rPr>
                <w:rFonts w:ascii="Arial" w:hAnsi="Arial" w:cs="Arial"/>
                <w:b/>
                <w:sz w:val="22"/>
              </w:rPr>
              <w:t>April</w:t>
            </w:r>
            <w:r w:rsidRPr="005C38F4">
              <w:rPr>
                <w:rFonts w:ascii="Arial" w:hAnsi="Arial" w:cs="Arial"/>
                <w:b/>
                <w:sz w:val="22"/>
              </w:rPr>
              <w:t xml:space="preserve"> 20</w:t>
            </w:r>
            <w:r>
              <w:rPr>
                <w:rFonts w:ascii="Arial" w:hAnsi="Arial" w:cs="Arial"/>
                <w:b/>
                <w:sz w:val="22"/>
              </w:rPr>
              <w:t>23</w:t>
            </w:r>
          </w:p>
        </w:tc>
      </w:tr>
      <w:tr w:rsidRPr="00AF079C" w:rsidR="0085164A" w:rsidTr="00C22122" w14:paraId="65BBF7C5" w14:textId="77777777">
        <w:trPr>
          <w:trHeight w:val="794"/>
        </w:trPr>
        <w:tc>
          <w:tcPr>
            <w:tcW w:w="5670" w:type="dxa"/>
            <w:tcBorders>
              <w:bottom w:val="single" w:color="auto" w:sz="4" w:space="0"/>
            </w:tcBorders>
            <w:shd w:val="clear" w:color="auto" w:fill="E5E5E5" w:themeFill="accent3" w:themeFillTint="33"/>
            <w:vAlign w:val="center"/>
          </w:tcPr>
          <w:p w:rsidRPr="005C38F4" w:rsidR="0085164A" w:rsidP="00C22122" w:rsidRDefault="0085164A" w14:paraId="5F58B412" w14:textId="77777777">
            <w:pPr>
              <w:rPr>
                <w:rFonts w:ascii="Arial" w:hAnsi="Arial" w:cs="Arial"/>
                <w:sz w:val="22"/>
              </w:rPr>
            </w:pPr>
            <w:r w:rsidRPr="005C38F4">
              <w:rPr>
                <w:rFonts w:ascii="Arial" w:hAnsi="Arial" w:cs="Arial"/>
                <w:sz w:val="22"/>
              </w:rPr>
              <w:t>Consultation report considered by Cabinet and published on the school and Council’s website</w:t>
            </w:r>
          </w:p>
        </w:tc>
        <w:tc>
          <w:tcPr>
            <w:tcW w:w="4536" w:type="dxa"/>
            <w:tcBorders>
              <w:bottom w:val="single" w:color="auto" w:sz="4" w:space="0"/>
            </w:tcBorders>
            <w:shd w:val="clear" w:color="auto" w:fill="E5E5E5" w:themeFill="accent3" w:themeFillTint="33"/>
            <w:vAlign w:val="center"/>
          </w:tcPr>
          <w:p w:rsidRPr="005C38F4" w:rsidR="0085164A" w:rsidP="00C22122" w:rsidRDefault="0085164A" w14:paraId="6900FB77" w14:textId="77777777">
            <w:pPr>
              <w:rPr>
                <w:rFonts w:ascii="Arial" w:hAnsi="Arial" w:cs="Arial"/>
                <w:b/>
                <w:sz w:val="22"/>
              </w:rPr>
            </w:pPr>
            <w:r>
              <w:rPr>
                <w:rFonts w:ascii="Arial" w:hAnsi="Arial" w:cs="Arial"/>
                <w:b/>
                <w:sz w:val="22"/>
              </w:rPr>
              <w:t>25</w:t>
            </w:r>
            <w:r w:rsidRPr="00DF7039">
              <w:rPr>
                <w:rFonts w:ascii="Arial" w:hAnsi="Arial" w:cs="Arial"/>
                <w:b/>
                <w:sz w:val="22"/>
                <w:vertAlign w:val="superscript"/>
              </w:rPr>
              <w:t>th</w:t>
            </w:r>
            <w:r>
              <w:rPr>
                <w:rFonts w:ascii="Arial" w:hAnsi="Arial" w:cs="Arial"/>
                <w:b/>
                <w:sz w:val="22"/>
              </w:rPr>
              <w:t xml:space="preserve"> May</w:t>
            </w:r>
            <w:r w:rsidRPr="005C38F4">
              <w:rPr>
                <w:rFonts w:ascii="Arial" w:hAnsi="Arial" w:cs="Arial"/>
                <w:b/>
                <w:sz w:val="22"/>
              </w:rPr>
              <w:t xml:space="preserve"> 20</w:t>
            </w:r>
            <w:r>
              <w:rPr>
                <w:rFonts w:ascii="Arial" w:hAnsi="Arial" w:cs="Arial"/>
                <w:b/>
                <w:sz w:val="22"/>
              </w:rPr>
              <w:t>23</w:t>
            </w:r>
          </w:p>
        </w:tc>
      </w:tr>
      <w:tr w:rsidRPr="00AF079C" w:rsidR="0085164A" w:rsidTr="00C22122" w14:paraId="646C1780" w14:textId="77777777">
        <w:trPr>
          <w:trHeight w:val="794"/>
        </w:trPr>
        <w:tc>
          <w:tcPr>
            <w:tcW w:w="5670" w:type="dxa"/>
            <w:tcBorders>
              <w:bottom w:val="single" w:color="auto" w:sz="4" w:space="0"/>
            </w:tcBorders>
            <w:shd w:val="clear" w:color="auto" w:fill="E5E5E5" w:themeFill="accent3" w:themeFillTint="33"/>
            <w:vAlign w:val="center"/>
          </w:tcPr>
          <w:p w:rsidRPr="005C38F4" w:rsidR="0085164A" w:rsidP="00C22122" w:rsidRDefault="0085164A" w14:paraId="771D1DD9" w14:textId="77777777">
            <w:pPr>
              <w:rPr>
                <w:rFonts w:ascii="Arial" w:hAnsi="Arial" w:cs="Arial"/>
                <w:sz w:val="22"/>
              </w:rPr>
            </w:pPr>
            <w:r w:rsidRPr="005C38F4">
              <w:rPr>
                <w:rFonts w:ascii="Arial" w:hAnsi="Arial" w:cs="Arial"/>
                <w:sz w:val="22"/>
              </w:rPr>
              <w:t xml:space="preserve">Subject to Cabinet approval, Statutory notice issued during which time formal written objections will be invited </w:t>
            </w:r>
          </w:p>
        </w:tc>
        <w:tc>
          <w:tcPr>
            <w:tcW w:w="4536" w:type="dxa"/>
            <w:tcBorders>
              <w:bottom w:val="single" w:color="auto" w:sz="4" w:space="0"/>
            </w:tcBorders>
            <w:shd w:val="clear" w:color="auto" w:fill="E5E5E5" w:themeFill="accent3" w:themeFillTint="33"/>
            <w:vAlign w:val="center"/>
          </w:tcPr>
          <w:p w:rsidRPr="005C38F4" w:rsidR="0085164A" w:rsidP="00C22122" w:rsidRDefault="0085164A" w14:paraId="330F1381" w14:textId="77777777">
            <w:pPr>
              <w:rPr>
                <w:rFonts w:ascii="Arial" w:hAnsi="Arial" w:cs="Arial"/>
                <w:b/>
                <w:sz w:val="22"/>
              </w:rPr>
            </w:pPr>
            <w:r>
              <w:rPr>
                <w:rFonts w:ascii="Arial" w:hAnsi="Arial" w:cs="Arial"/>
                <w:b/>
                <w:sz w:val="22"/>
              </w:rPr>
              <w:t>5</w:t>
            </w:r>
            <w:r w:rsidRPr="00DF7039">
              <w:rPr>
                <w:rFonts w:ascii="Arial" w:hAnsi="Arial" w:cs="Arial"/>
                <w:b/>
                <w:sz w:val="22"/>
                <w:vertAlign w:val="superscript"/>
              </w:rPr>
              <w:t>th</w:t>
            </w:r>
            <w:r>
              <w:rPr>
                <w:rFonts w:ascii="Arial" w:hAnsi="Arial" w:cs="Arial"/>
                <w:b/>
                <w:sz w:val="22"/>
              </w:rPr>
              <w:t xml:space="preserve"> June </w:t>
            </w:r>
            <w:r w:rsidRPr="005C38F4">
              <w:rPr>
                <w:rFonts w:ascii="Arial" w:hAnsi="Arial" w:cs="Arial"/>
                <w:b/>
                <w:sz w:val="22"/>
              </w:rPr>
              <w:t>20</w:t>
            </w:r>
            <w:r>
              <w:rPr>
                <w:rFonts w:ascii="Arial" w:hAnsi="Arial" w:cs="Arial"/>
                <w:b/>
                <w:sz w:val="22"/>
              </w:rPr>
              <w:t>23</w:t>
            </w:r>
          </w:p>
        </w:tc>
      </w:tr>
      <w:tr w:rsidRPr="00AF079C" w:rsidR="0085164A" w:rsidTr="00C22122" w14:paraId="5FC1CCFB" w14:textId="77777777">
        <w:trPr>
          <w:trHeight w:val="794"/>
        </w:trPr>
        <w:tc>
          <w:tcPr>
            <w:tcW w:w="5670" w:type="dxa"/>
            <w:tcBorders>
              <w:bottom w:val="single" w:color="auto" w:sz="4" w:space="0"/>
            </w:tcBorders>
            <w:shd w:val="clear" w:color="auto" w:fill="E5E5E5" w:themeFill="accent3" w:themeFillTint="33"/>
            <w:vAlign w:val="center"/>
          </w:tcPr>
          <w:p w:rsidRPr="005C38F4" w:rsidR="0085164A" w:rsidP="00C22122" w:rsidRDefault="0085164A" w14:paraId="21CE68F6" w14:textId="77777777">
            <w:pPr>
              <w:rPr>
                <w:rFonts w:ascii="Arial" w:hAnsi="Arial" w:cs="Arial"/>
                <w:sz w:val="22"/>
              </w:rPr>
            </w:pPr>
            <w:r w:rsidRPr="005C38F4">
              <w:rPr>
                <w:rFonts w:ascii="Arial" w:hAnsi="Arial" w:cs="Arial"/>
                <w:sz w:val="22"/>
              </w:rPr>
              <w:t>End of Statutory Notice Period</w:t>
            </w:r>
          </w:p>
        </w:tc>
        <w:tc>
          <w:tcPr>
            <w:tcW w:w="4536" w:type="dxa"/>
            <w:tcBorders>
              <w:bottom w:val="single" w:color="auto" w:sz="4" w:space="0"/>
            </w:tcBorders>
            <w:shd w:val="clear" w:color="auto" w:fill="E5E5E5" w:themeFill="accent3" w:themeFillTint="33"/>
            <w:vAlign w:val="center"/>
          </w:tcPr>
          <w:p w:rsidRPr="005C38F4" w:rsidR="0085164A" w:rsidP="00C22122" w:rsidRDefault="0085164A" w14:paraId="069D6895" w14:textId="77777777">
            <w:pPr>
              <w:rPr>
                <w:rFonts w:ascii="Arial" w:hAnsi="Arial" w:cs="Arial"/>
                <w:b/>
                <w:sz w:val="22"/>
                <w:highlight w:val="yellow"/>
              </w:rPr>
            </w:pPr>
            <w:r>
              <w:rPr>
                <w:rFonts w:ascii="Arial" w:hAnsi="Arial" w:cs="Arial"/>
                <w:b/>
                <w:sz w:val="22"/>
              </w:rPr>
              <w:t>3</w:t>
            </w:r>
            <w:r w:rsidRPr="00DF7039">
              <w:rPr>
                <w:rFonts w:ascii="Arial" w:hAnsi="Arial" w:cs="Arial"/>
                <w:b/>
                <w:sz w:val="22"/>
                <w:vertAlign w:val="superscript"/>
              </w:rPr>
              <w:t>rd</w:t>
            </w:r>
            <w:r>
              <w:rPr>
                <w:rFonts w:ascii="Arial" w:hAnsi="Arial" w:cs="Arial"/>
                <w:b/>
                <w:sz w:val="22"/>
              </w:rPr>
              <w:t xml:space="preserve"> July</w:t>
            </w:r>
            <w:r w:rsidRPr="005C38F4">
              <w:rPr>
                <w:rFonts w:ascii="Arial" w:hAnsi="Arial" w:cs="Arial"/>
                <w:b/>
                <w:sz w:val="22"/>
              </w:rPr>
              <w:t xml:space="preserve"> 20</w:t>
            </w:r>
            <w:r>
              <w:rPr>
                <w:rFonts w:ascii="Arial" w:hAnsi="Arial" w:cs="Arial"/>
                <w:b/>
                <w:sz w:val="22"/>
              </w:rPr>
              <w:t>23</w:t>
            </w:r>
          </w:p>
        </w:tc>
      </w:tr>
      <w:tr w:rsidRPr="00AF079C" w:rsidR="0085164A" w:rsidTr="00C22122" w14:paraId="0C796A89" w14:textId="77777777">
        <w:trPr>
          <w:trHeight w:val="794"/>
        </w:trPr>
        <w:tc>
          <w:tcPr>
            <w:tcW w:w="5670" w:type="dxa"/>
            <w:tcBorders>
              <w:bottom w:val="single" w:color="auto" w:sz="4" w:space="0"/>
            </w:tcBorders>
            <w:shd w:val="clear" w:color="auto" w:fill="E5E5E5" w:themeFill="accent3" w:themeFillTint="33"/>
            <w:vAlign w:val="center"/>
          </w:tcPr>
          <w:p w:rsidRPr="005C38F4" w:rsidR="0085164A" w:rsidP="00C22122" w:rsidRDefault="0085164A" w14:paraId="28E1A382" w14:textId="77777777">
            <w:pPr>
              <w:rPr>
                <w:rFonts w:ascii="Arial" w:hAnsi="Arial" w:cs="Arial"/>
                <w:sz w:val="22"/>
              </w:rPr>
            </w:pPr>
            <w:r w:rsidRPr="005C38F4">
              <w:rPr>
                <w:rFonts w:ascii="Arial" w:hAnsi="Arial" w:cs="Arial"/>
                <w:sz w:val="22"/>
              </w:rPr>
              <w:t>Determination by Cabinet with objection report.</w:t>
            </w:r>
          </w:p>
        </w:tc>
        <w:tc>
          <w:tcPr>
            <w:tcW w:w="4536" w:type="dxa"/>
            <w:tcBorders>
              <w:bottom w:val="single" w:color="auto" w:sz="4" w:space="0"/>
            </w:tcBorders>
            <w:shd w:val="clear" w:color="auto" w:fill="E5E5E5" w:themeFill="accent3" w:themeFillTint="33"/>
            <w:vAlign w:val="center"/>
          </w:tcPr>
          <w:p w:rsidRPr="005C38F4" w:rsidR="0085164A" w:rsidP="00C22122" w:rsidRDefault="0085164A" w14:paraId="734A8266" w14:textId="77777777">
            <w:pPr>
              <w:rPr>
                <w:rFonts w:ascii="Arial" w:hAnsi="Arial" w:cs="Arial"/>
                <w:b/>
                <w:sz w:val="22"/>
              </w:rPr>
            </w:pPr>
            <w:r>
              <w:rPr>
                <w:rFonts w:ascii="Arial" w:hAnsi="Arial" w:cs="Arial"/>
                <w:b/>
                <w:sz w:val="22"/>
              </w:rPr>
              <w:t>September</w:t>
            </w:r>
            <w:r w:rsidRPr="005C38F4">
              <w:rPr>
                <w:rFonts w:ascii="Arial" w:hAnsi="Arial" w:cs="Arial"/>
                <w:b/>
                <w:sz w:val="22"/>
              </w:rPr>
              <w:t xml:space="preserve"> 20</w:t>
            </w:r>
            <w:r>
              <w:rPr>
                <w:rFonts w:ascii="Arial" w:hAnsi="Arial" w:cs="Arial"/>
                <w:b/>
                <w:sz w:val="22"/>
              </w:rPr>
              <w:t>23</w:t>
            </w:r>
          </w:p>
        </w:tc>
      </w:tr>
      <w:tr w:rsidRPr="00AF079C" w:rsidR="0085164A" w:rsidTr="00C22122" w14:paraId="786562DD" w14:textId="77777777">
        <w:trPr>
          <w:trHeight w:val="794"/>
        </w:trPr>
        <w:tc>
          <w:tcPr>
            <w:tcW w:w="5670" w:type="dxa"/>
            <w:tcBorders>
              <w:bottom w:val="single" w:color="auto" w:sz="4" w:space="0"/>
            </w:tcBorders>
            <w:shd w:val="clear" w:color="auto" w:fill="E5E5E5" w:themeFill="accent3" w:themeFillTint="33"/>
            <w:vAlign w:val="center"/>
          </w:tcPr>
          <w:p w:rsidRPr="005C38F4" w:rsidR="0085164A" w:rsidP="00C22122" w:rsidRDefault="0085164A" w14:paraId="28F8B767" w14:textId="77777777">
            <w:pPr>
              <w:rPr>
                <w:rFonts w:ascii="Arial" w:hAnsi="Arial" w:cs="Arial"/>
                <w:sz w:val="22"/>
              </w:rPr>
            </w:pPr>
            <w:r w:rsidRPr="005C38F4">
              <w:rPr>
                <w:rFonts w:ascii="Arial" w:hAnsi="Arial" w:cs="Arial"/>
                <w:sz w:val="22"/>
              </w:rPr>
              <w:t>Decision notification</w:t>
            </w:r>
          </w:p>
        </w:tc>
        <w:tc>
          <w:tcPr>
            <w:tcW w:w="4536" w:type="dxa"/>
            <w:tcBorders>
              <w:bottom w:val="single" w:color="auto" w:sz="4" w:space="0"/>
            </w:tcBorders>
            <w:shd w:val="clear" w:color="auto" w:fill="E5E5E5" w:themeFill="accent3" w:themeFillTint="33"/>
            <w:vAlign w:val="center"/>
          </w:tcPr>
          <w:p w:rsidRPr="005C38F4" w:rsidR="0085164A" w:rsidP="00C22122" w:rsidRDefault="0085164A" w14:paraId="68A0B5A5" w14:textId="77777777">
            <w:pPr>
              <w:rPr>
                <w:rFonts w:ascii="Arial" w:hAnsi="Arial" w:cs="Arial"/>
                <w:b/>
                <w:sz w:val="22"/>
              </w:rPr>
            </w:pPr>
            <w:r>
              <w:rPr>
                <w:rFonts w:ascii="Arial" w:hAnsi="Arial" w:cs="Arial"/>
                <w:b/>
                <w:sz w:val="22"/>
              </w:rPr>
              <w:t>September</w:t>
            </w:r>
            <w:r w:rsidRPr="005C38F4">
              <w:rPr>
                <w:rFonts w:ascii="Arial" w:hAnsi="Arial" w:cs="Arial"/>
                <w:b/>
                <w:sz w:val="22"/>
              </w:rPr>
              <w:t xml:space="preserve"> 20</w:t>
            </w:r>
            <w:r>
              <w:rPr>
                <w:rFonts w:ascii="Arial" w:hAnsi="Arial" w:cs="Arial"/>
                <w:b/>
                <w:sz w:val="22"/>
              </w:rPr>
              <w:t>23</w:t>
            </w:r>
          </w:p>
        </w:tc>
      </w:tr>
      <w:tr w:rsidRPr="00AF079C" w:rsidR="0085164A" w:rsidTr="00C22122" w14:paraId="074CC95F" w14:textId="77777777">
        <w:trPr>
          <w:trHeight w:val="794"/>
        </w:trPr>
        <w:tc>
          <w:tcPr>
            <w:tcW w:w="5670" w:type="dxa"/>
            <w:tcBorders>
              <w:bottom w:val="single" w:color="auto" w:sz="4" w:space="0"/>
            </w:tcBorders>
            <w:shd w:val="clear" w:color="auto" w:fill="E5E5E5" w:themeFill="accent3" w:themeFillTint="33"/>
            <w:vAlign w:val="center"/>
          </w:tcPr>
          <w:p w:rsidRPr="005C38F4" w:rsidR="0085164A" w:rsidP="00C22122" w:rsidRDefault="00184A8B" w14:paraId="648EB603" w14:textId="5315EAF6">
            <w:pPr>
              <w:rPr>
                <w:rFonts w:ascii="Arial" w:hAnsi="Arial" w:cs="Arial"/>
                <w:sz w:val="22"/>
              </w:rPr>
            </w:pPr>
            <w:r>
              <w:rPr>
                <w:rFonts w:ascii="Arial" w:hAnsi="Arial" w:cs="Arial"/>
                <w:sz w:val="22"/>
              </w:rPr>
              <w:t xml:space="preserve">Proposed Implementation date </w:t>
            </w:r>
          </w:p>
        </w:tc>
        <w:tc>
          <w:tcPr>
            <w:tcW w:w="4536" w:type="dxa"/>
            <w:tcBorders>
              <w:bottom w:val="single" w:color="auto" w:sz="4" w:space="0"/>
            </w:tcBorders>
            <w:shd w:val="clear" w:color="auto" w:fill="E5E5E5" w:themeFill="accent3" w:themeFillTint="33"/>
            <w:vAlign w:val="center"/>
          </w:tcPr>
          <w:p w:rsidRPr="005C38F4" w:rsidR="0085164A" w:rsidP="00C22122" w:rsidRDefault="0085164A" w14:paraId="51E98980" w14:textId="77777777">
            <w:pPr>
              <w:rPr>
                <w:rFonts w:ascii="Arial" w:hAnsi="Arial" w:cs="Arial"/>
                <w:b/>
                <w:sz w:val="22"/>
              </w:rPr>
            </w:pPr>
            <w:r w:rsidRPr="005C38F4">
              <w:rPr>
                <w:rFonts w:ascii="Arial" w:hAnsi="Arial" w:cs="Arial"/>
                <w:b/>
                <w:sz w:val="22"/>
              </w:rPr>
              <w:t>September 202</w:t>
            </w:r>
            <w:r>
              <w:rPr>
                <w:rFonts w:ascii="Arial" w:hAnsi="Arial" w:cs="Arial"/>
                <w:b/>
                <w:sz w:val="22"/>
              </w:rPr>
              <w:t>5</w:t>
            </w:r>
          </w:p>
        </w:tc>
      </w:tr>
      <w:bookmarkEnd w:id="92"/>
    </w:tbl>
    <w:p w:rsidRPr="009E340A" w:rsidR="00852424" w:rsidP="009E340A" w:rsidRDefault="00852424" w14:paraId="5FD1697A" w14:textId="77777777">
      <w:pPr>
        <w:rPr>
          <w:lang w:eastAsia="en-US"/>
        </w:rPr>
      </w:pPr>
    </w:p>
    <w:p w:rsidR="0034782F" w:rsidRDefault="0034782F" w14:paraId="2172D47C" w14:textId="69E01F5F">
      <w:pPr>
        <w:jc w:val="left"/>
        <w:rPr>
          <w:rFonts w:ascii="Arial" w:hAnsi="Arial" w:eastAsia="Calibri" w:cs="Arial"/>
          <w:caps/>
          <w:color w:val="FFFFFF" w:themeColor="background1"/>
          <w:spacing w:val="15"/>
          <w:sz w:val="28"/>
          <w:szCs w:val="28"/>
          <w:lang w:eastAsia="en-US"/>
        </w:rPr>
      </w:pPr>
      <w:r>
        <w:rPr>
          <w:rFonts w:ascii="Arial" w:hAnsi="Arial" w:eastAsia="Calibri" w:cs="Arial"/>
          <w:szCs w:val="28"/>
          <w:lang w:eastAsia="en-US"/>
        </w:rPr>
        <w:br w:type="page"/>
      </w:r>
    </w:p>
    <w:p w:rsidRPr="00617D73" w:rsidR="00C44258" w:rsidP="0013032F" w:rsidRDefault="000472B9" w14:paraId="6D307565" w14:textId="0FCCA04B">
      <w:pPr>
        <w:pStyle w:val="Heading1"/>
        <w:numPr>
          <w:ilvl w:val="0"/>
          <w:numId w:val="16"/>
        </w:numPr>
      </w:pPr>
      <w:bookmarkStart w:name="_Toc132981397" w:id="93"/>
      <w:r w:rsidRPr="00617D73">
        <w:rPr>
          <w:rFonts w:eastAsia="Calibri"/>
          <w:lang w:eastAsia="en-US"/>
        </w:rPr>
        <w:lastRenderedPageBreak/>
        <w:t>Annex A</w:t>
      </w:r>
      <w:r w:rsidRPr="00617D73" w:rsidR="00DC1EAE">
        <w:rPr>
          <w:rFonts w:eastAsia="Calibri"/>
          <w:lang w:eastAsia="en-US"/>
        </w:rPr>
        <w:t xml:space="preserve"> - </w:t>
      </w:r>
      <w:r w:rsidRPr="00617D73" w:rsidR="00134CAA">
        <w:rPr>
          <w:rFonts w:eastAsia="Calibri"/>
          <w:lang w:eastAsia="en-US"/>
        </w:rPr>
        <w:t>A summary of key</w:t>
      </w:r>
      <w:r w:rsidRPr="00617D73" w:rsidR="00C44258">
        <w:rPr>
          <w:rFonts w:eastAsia="Calibri"/>
          <w:lang w:eastAsia="en-US"/>
        </w:rPr>
        <w:t xml:space="preserve"> issues raised by</w:t>
      </w:r>
      <w:r w:rsidR="00DD5EB7">
        <w:rPr>
          <w:rFonts w:eastAsia="Calibri"/>
          <w:lang w:eastAsia="en-US"/>
        </w:rPr>
        <w:t xml:space="preserve"> statutory consultees</w:t>
      </w:r>
      <w:bookmarkEnd w:id="93"/>
      <w:r w:rsidR="00DD5EB7">
        <w:rPr>
          <w:rFonts w:eastAsia="Calibri"/>
          <w:lang w:eastAsia="en-US"/>
        </w:rPr>
        <w:t xml:space="preserve"> </w:t>
      </w:r>
      <w:bookmarkEnd w:id="88"/>
      <w:bookmarkEnd w:id="89"/>
      <w:bookmarkEnd w:id="90"/>
    </w:p>
    <w:p w:rsidRPr="00EC5407" w:rsidR="000472B9" w:rsidP="00277123" w:rsidRDefault="000472B9" w14:paraId="771492E2" w14:textId="77777777">
      <w:pPr>
        <w:rPr>
          <w:rFonts w:cs="Arial"/>
        </w:rPr>
      </w:pPr>
    </w:p>
    <w:p w:rsidR="0067702D" w:rsidP="000F347C" w:rsidRDefault="000472B9" w14:paraId="70FEAFDE" w14:textId="3750E2E2">
      <w:pPr>
        <w:rPr>
          <w:rFonts w:cs="Arial"/>
        </w:rPr>
      </w:pPr>
      <w:r w:rsidRPr="00EC5407">
        <w:rPr>
          <w:rFonts w:cs="Arial"/>
        </w:rPr>
        <w:t>The following summarises the key</w:t>
      </w:r>
      <w:r w:rsidR="002B214C">
        <w:rPr>
          <w:rFonts w:cs="Arial"/>
        </w:rPr>
        <w:t xml:space="preserve"> themes</w:t>
      </w:r>
      <w:r w:rsidRPr="00EC5407">
        <w:rPr>
          <w:rFonts w:cs="Arial"/>
        </w:rPr>
        <w:t xml:space="preserve"> raised during the formal consultation period. The issues present an overview of responses and are not intended to be verbatim. All written responses have been made available to </w:t>
      </w:r>
      <w:r w:rsidR="00E909B9">
        <w:rPr>
          <w:rFonts w:cs="Arial"/>
        </w:rPr>
        <w:t>Cabinet Members</w:t>
      </w:r>
      <w:r w:rsidR="00DE4557">
        <w:rPr>
          <w:rFonts w:cs="Arial"/>
        </w:rPr>
        <w:t>.</w:t>
      </w:r>
      <w:r w:rsidR="0059747E">
        <w:rPr>
          <w:rFonts w:cs="Arial"/>
        </w:rPr>
        <w:t xml:space="preserve"> </w:t>
      </w:r>
    </w:p>
    <w:p w:rsidR="0067702D" w:rsidP="000F347C" w:rsidRDefault="0067702D" w14:paraId="79456F94" w14:textId="77777777">
      <w:pPr>
        <w:rPr>
          <w:rFonts w:cs="Arial"/>
        </w:rPr>
      </w:pPr>
    </w:p>
    <w:p w:rsidRPr="000F347C" w:rsidR="000472B9" w:rsidP="0013032F" w:rsidRDefault="00A07697" w14:paraId="6B53D738" w14:textId="7089236C">
      <w:pPr>
        <w:pStyle w:val="Heading2"/>
        <w:numPr>
          <w:ilvl w:val="1"/>
          <w:numId w:val="16"/>
        </w:numPr>
      </w:pPr>
      <w:bookmarkStart w:name="_Toc90022851" w:id="94"/>
      <w:bookmarkStart w:name="_Toc90031507" w:id="95"/>
      <w:bookmarkStart w:name="_Toc90907973" w:id="96"/>
      <w:bookmarkStart w:name="_Toc132981398" w:id="97"/>
      <w:r>
        <w:t>Issues</w:t>
      </w:r>
      <w:r w:rsidRPr="001E23FD" w:rsidR="001E23FD">
        <w:t xml:space="preserve"> raised in relation to </w:t>
      </w:r>
      <w:r w:rsidR="00832B92">
        <w:t>THE</w:t>
      </w:r>
      <w:r w:rsidRPr="001E23FD" w:rsidR="00832B92">
        <w:t xml:space="preserve"> </w:t>
      </w:r>
      <w:r w:rsidRPr="001E23FD" w:rsidR="001E23FD">
        <w:t>proposal:</w:t>
      </w:r>
      <w:bookmarkEnd w:id="94"/>
      <w:bookmarkEnd w:id="95"/>
      <w:bookmarkEnd w:id="96"/>
      <w:bookmarkEnd w:id="97"/>
    </w:p>
    <w:p w:rsidR="0067702D" w:rsidP="0067702D" w:rsidRDefault="002B214C" w14:paraId="4CF3A358" w14:textId="6DF4D2B6">
      <w:pPr>
        <w:pStyle w:val="Heading3"/>
      </w:pPr>
      <w:bookmarkStart w:name="_Toc90022852" w:id="98"/>
      <w:bookmarkStart w:name="_Toc90031508" w:id="99"/>
      <w:bookmarkStart w:name="_Toc90906943" w:id="100"/>
      <w:bookmarkStart w:name="_Toc90907974" w:id="101"/>
      <w:bookmarkStart w:name="_Toc132981399" w:id="102"/>
      <w:bookmarkStart w:name="_Hlk89964917" w:id="103"/>
      <w:r>
        <w:t>Theme</w:t>
      </w:r>
      <w:r w:rsidRPr="001E23FD" w:rsidR="00E909B9">
        <w:t xml:space="preserve"> </w:t>
      </w:r>
      <w:r w:rsidRPr="001E23FD" w:rsidR="001E23FD">
        <w:t>1</w:t>
      </w:r>
      <w:bookmarkStart w:name="_Hlk38893198" w:id="104"/>
      <w:bookmarkEnd w:id="98"/>
      <w:bookmarkEnd w:id="99"/>
      <w:bookmarkEnd w:id="100"/>
      <w:bookmarkEnd w:id="101"/>
      <w:bookmarkEnd w:id="102"/>
    </w:p>
    <w:p w:rsidR="0067702D" w:rsidP="0067702D" w:rsidRDefault="0067702D" w14:paraId="36882EAB" w14:textId="4BCB36B4"/>
    <w:p w:rsidR="00A57F71" w:rsidP="0067702D" w:rsidRDefault="00A57F71" w14:paraId="4DFE746A" w14:textId="1E086A82">
      <w:pPr>
        <w:rPr>
          <w:b/>
          <w:bCs/>
        </w:rPr>
      </w:pPr>
      <w:r w:rsidRPr="00947DD2">
        <w:rPr>
          <w:b/>
          <w:bCs/>
        </w:rPr>
        <w:t xml:space="preserve">English Medium </w:t>
      </w:r>
      <w:r w:rsidR="006A0F80">
        <w:rPr>
          <w:b/>
          <w:bCs/>
        </w:rPr>
        <w:t xml:space="preserve">education should be prioritised </w:t>
      </w:r>
      <w:r w:rsidRPr="00947DD2">
        <w:rPr>
          <w:b/>
          <w:bCs/>
        </w:rPr>
        <w:t>over W</w:t>
      </w:r>
      <w:r w:rsidR="00B825E5">
        <w:rPr>
          <w:b/>
          <w:bCs/>
        </w:rPr>
        <w:t>elsh Medium</w:t>
      </w:r>
    </w:p>
    <w:p w:rsidR="00A57F71" w:rsidP="0067702D" w:rsidRDefault="00A57F71" w14:paraId="3CA91F45" w14:textId="12FEEE6D">
      <w:pPr>
        <w:rPr>
          <w:b/>
          <w:bCs/>
        </w:rPr>
      </w:pPr>
    </w:p>
    <w:p w:rsidR="00BF0790" w:rsidP="0067702D" w:rsidRDefault="00BE04FB" w14:paraId="590D7CAD" w14:textId="48427A55">
      <w:r>
        <w:t>Some res</w:t>
      </w:r>
      <w:r w:rsidRPr="00947DD2" w:rsidR="00BF0790">
        <w:t xml:space="preserve">pondents </w:t>
      </w:r>
      <w:r w:rsidR="0096452B">
        <w:t>contended</w:t>
      </w:r>
      <w:r w:rsidRPr="00947DD2" w:rsidR="00BF0790">
        <w:t xml:space="preserve"> that </w:t>
      </w:r>
      <w:r w:rsidR="00BF0790">
        <w:t xml:space="preserve">we should focus on the English medium language over Welsh Medium language. </w:t>
      </w:r>
    </w:p>
    <w:p w:rsidR="00BF0790" w:rsidP="0067702D" w:rsidRDefault="00BF0790" w14:paraId="33AFE1E9" w14:textId="65B12B7B"/>
    <w:p w:rsidRPr="0067702D" w:rsidR="00BF0790" w:rsidP="00BF0790" w:rsidRDefault="00BF0790" w14:paraId="6FF9F770" w14:textId="77777777">
      <w:pPr>
        <w:rPr>
          <w:rStyle w:val="Strong"/>
        </w:rPr>
      </w:pPr>
      <w:r w:rsidRPr="0067702D">
        <w:rPr>
          <w:rStyle w:val="Strong"/>
        </w:rPr>
        <w:t>Council’s response to the concerns raised</w:t>
      </w:r>
    </w:p>
    <w:p w:rsidR="00BF0790" w:rsidP="0067702D" w:rsidRDefault="009F6CBD" w14:paraId="58DDF78E" w14:textId="12FE280A">
      <w:pPr>
        <w:rPr>
          <w:rStyle w:val="Hyperlink"/>
        </w:rPr>
      </w:pPr>
      <w:bookmarkStart w:name="_Hlk132814351" w:id="105"/>
      <w:r w:rsidRPr="009F6CBD">
        <w:t xml:space="preserve"> 'Cymraeg 2050 – A million Welsh speakers' </w:t>
      </w:r>
      <w:r>
        <w:t xml:space="preserve">is a Welsh Government strategy which </w:t>
      </w:r>
      <w:r w:rsidRPr="009F6CBD">
        <w:t>introduces a long-term vision for a Wales where the Welsh language thrives</w:t>
      </w:r>
      <w:bookmarkEnd w:id="105"/>
      <w:r>
        <w:t xml:space="preserve">. </w:t>
      </w:r>
      <w:r w:rsidR="00BF0790">
        <w:t>Welsh Government</w:t>
      </w:r>
      <w:r w:rsidR="00F05113">
        <w:t>s</w:t>
      </w:r>
      <w:r w:rsidR="0085164A">
        <w:t xml:space="preserve"> </w:t>
      </w:r>
      <w:r>
        <w:t xml:space="preserve">ambition is </w:t>
      </w:r>
      <w:r w:rsidR="00BF0790">
        <w:t xml:space="preserve">to increase the number of Welsh speakers by 1 million by 2050. </w:t>
      </w:r>
      <w:r w:rsidRPr="009F6CBD">
        <w:t xml:space="preserve">The Welsh Government strategy places a duty on all local authorities in Wales to increase the proportion of all school year groups that receive their education through the medium of Welsh and places a particular emphasis on increasing the number of learners in Year 1 taught through the medium of Welsh. </w:t>
      </w:r>
      <w:r w:rsidR="00184A8B">
        <w:t xml:space="preserve">The </w:t>
      </w:r>
      <w:r w:rsidRPr="009F6CBD">
        <w:t xml:space="preserve">Vale of Glamorgan </w:t>
      </w:r>
      <w:r w:rsidR="00184A8B">
        <w:t xml:space="preserve">Council </w:t>
      </w:r>
      <w:r w:rsidRPr="009F6CBD">
        <w:t>have plans in place to support  W</w:t>
      </w:r>
      <w:r w:rsidR="00F05113">
        <w:t xml:space="preserve">elsh </w:t>
      </w:r>
      <w:r w:rsidRPr="009F6CBD">
        <w:t>G</w:t>
      </w:r>
      <w:r w:rsidR="00F05113">
        <w:t>overnment</w:t>
      </w:r>
      <w:r w:rsidRPr="009F6CBD">
        <w:t xml:space="preserve"> targets and have set our own objectives through the </w:t>
      </w:r>
      <w:hyperlink w:history="1" r:id="rId20">
        <w:r w:rsidRPr="00F05113" w:rsidR="00F05113">
          <w:rPr>
            <w:rStyle w:val="Hyperlink"/>
          </w:rPr>
          <w:t>Welsh Education Strategic Plan</w:t>
        </w:r>
        <w:r w:rsidR="000D3F2E">
          <w:rPr>
            <w:rStyle w:val="Hyperlink"/>
          </w:rPr>
          <w:t xml:space="preserve"> (WESP)</w:t>
        </w:r>
        <w:r w:rsidRPr="00F05113">
          <w:rPr>
            <w:rStyle w:val="Hyperlink"/>
          </w:rPr>
          <w:t>.</w:t>
        </w:r>
      </w:hyperlink>
    </w:p>
    <w:p w:rsidR="00D62B52" w:rsidP="0067702D" w:rsidRDefault="00D62B52" w14:paraId="1DFD5890" w14:textId="6EAFB533">
      <w:r w:rsidRPr="00D62B52">
        <w:t>The School Standards and Organisation (Wales) Act 2013 places a duty on all Local Authorities in Wales to consult on, produce and review a Welsh in Education Strategic Plan (WESP) that provides the strategic direction for the planning and delivery of Welsh medium and Welsh language education in their locality. The Councils WESP aims to support access to Welsh medium provision, and to increase demand for Welsh Medium education.</w:t>
      </w:r>
    </w:p>
    <w:p w:rsidR="00BF0790" w:rsidP="0067702D" w:rsidRDefault="00BF0790" w14:paraId="4DD63CB9" w14:textId="2C1911EA"/>
    <w:p w:rsidR="00BF0790" w:rsidP="0067702D" w:rsidRDefault="0096452B" w14:paraId="58D0F96D" w14:textId="1D5D7C98">
      <w:r w:rsidRPr="0096452B">
        <w:t xml:space="preserve">The Councils Sustainable Communities for Learning Programme </w:t>
      </w:r>
      <w:r w:rsidR="003D7EBD">
        <w:t xml:space="preserve">priorities projects based on considerations relating to </w:t>
      </w:r>
      <w:r w:rsidRPr="0096452B">
        <w:t xml:space="preserve">demand, capacity and the condition and suitability of </w:t>
      </w:r>
      <w:r>
        <w:t>all of our</w:t>
      </w:r>
      <w:r w:rsidRPr="0096452B">
        <w:t xml:space="preserve"> schools. </w:t>
      </w:r>
      <w:r w:rsidR="00BF0790">
        <w:t xml:space="preserve">This proposal will </w:t>
      </w:r>
      <w:r>
        <w:t xml:space="preserve">not only </w:t>
      </w:r>
      <w:r w:rsidR="00BF0790">
        <w:t xml:space="preserve">increase the capacity to accommodate </w:t>
      </w:r>
      <w:r w:rsidR="003D4707">
        <w:t>W</w:t>
      </w:r>
      <w:r>
        <w:t xml:space="preserve">elsh </w:t>
      </w:r>
      <w:r w:rsidR="003D4707">
        <w:t>M</w:t>
      </w:r>
      <w:r>
        <w:t>edium</w:t>
      </w:r>
      <w:r w:rsidR="003D4707">
        <w:t xml:space="preserve"> </w:t>
      </w:r>
      <w:r w:rsidR="00BF0790">
        <w:t>provision for pupils in Cowbridge area</w:t>
      </w:r>
      <w:r>
        <w:t>, it will also address condition an</w:t>
      </w:r>
      <w:r w:rsidR="003D7EBD">
        <w:t>d</w:t>
      </w:r>
      <w:r>
        <w:t xml:space="preserve"> suitability concerns with relation to the current school building</w:t>
      </w:r>
      <w:r w:rsidR="00BF0790">
        <w:t xml:space="preserve">.  </w:t>
      </w:r>
      <w:r>
        <w:t xml:space="preserve"> </w:t>
      </w:r>
      <w:r w:rsidR="009F6CBD">
        <w:t>Plans are already underway to increase English medium primary provision in Cowbridge,</w:t>
      </w:r>
      <w:r>
        <w:t xml:space="preserve"> with a new 210 place primary provision at Cowbridge School due to open in September 2023. </w:t>
      </w:r>
      <w:r w:rsidR="009F6CBD">
        <w:t xml:space="preserve"> </w:t>
      </w:r>
    </w:p>
    <w:p w:rsidR="00B67716" w:rsidP="0067702D" w:rsidRDefault="00B67716" w14:paraId="4C5681C8" w14:textId="7CD0D5C8"/>
    <w:p w:rsidRPr="0096452B" w:rsidR="0096452B" w:rsidP="0096452B" w:rsidRDefault="00B67716" w14:paraId="4589CC7E" w14:textId="43EABA38">
      <w:pPr>
        <w:rPr>
          <w:b/>
        </w:rPr>
      </w:pPr>
      <w:r>
        <w:t>The</w:t>
      </w:r>
      <w:r w:rsidRPr="00B67716">
        <w:t xml:space="preserve"> new </w:t>
      </w:r>
      <w:r w:rsidR="006A0F80">
        <w:t xml:space="preserve">larger </w:t>
      </w:r>
      <w:r w:rsidRPr="00B67716">
        <w:t xml:space="preserve">school </w:t>
      </w:r>
      <w:r w:rsidR="006A0F80">
        <w:t xml:space="preserve">building </w:t>
      </w:r>
      <w:r w:rsidRPr="00B67716">
        <w:t xml:space="preserve">would </w:t>
      </w:r>
      <w:r>
        <w:t>provide many</w:t>
      </w:r>
      <w:r w:rsidRPr="00B67716">
        <w:t xml:space="preserve"> benefits for the Welsh Language and </w:t>
      </w:r>
      <w:r w:rsidR="0096452B">
        <w:t xml:space="preserve">the Cowbridge </w:t>
      </w:r>
      <w:r w:rsidR="006A0F80">
        <w:t>c</w:t>
      </w:r>
      <w:r w:rsidR="0096452B">
        <w:t xml:space="preserve">ommunity due to the inclusion of </w:t>
      </w:r>
      <w:r w:rsidRPr="0096452B" w:rsidR="0096452B">
        <w:t>an adult education and Welsh language immersion centre for primary school aged pupils from 7 years old and above, as well as offering Adult and Community Learning Programs after school hours.</w:t>
      </w:r>
    </w:p>
    <w:p w:rsidRPr="00947DD2" w:rsidR="00A57F71" w:rsidP="0067702D" w:rsidRDefault="00A57F71" w14:paraId="33C5E9C9" w14:textId="77777777">
      <w:pPr>
        <w:rPr>
          <w:b/>
          <w:bCs/>
        </w:rPr>
      </w:pPr>
    </w:p>
    <w:p w:rsidRPr="000F347C" w:rsidR="00E909B9" w:rsidP="0067702D" w:rsidRDefault="002B214C" w14:paraId="425D6164" w14:textId="1B47203F">
      <w:pPr>
        <w:pStyle w:val="Heading3"/>
      </w:pPr>
      <w:bookmarkStart w:name="_Toc90022853" w:id="106"/>
      <w:bookmarkStart w:name="_Toc90031509" w:id="107"/>
      <w:bookmarkStart w:name="_Toc90906944" w:id="108"/>
      <w:bookmarkStart w:name="_Toc90907975" w:id="109"/>
      <w:bookmarkStart w:name="_Toc132981400" w:id="110"/>
      <w:bookmarkEnd w:id="104"/>
      <w:r>
        <w:t>Theme</w:t>
      </w:r>
      <w:r w:rsidRPr="001E23FD" w:rsidR="00E909B9">
        <w:t xml:space="preserve"> </w:t>
      </w:r>
      <w:r w:rsidRPr="001E23FD" w:rsidR="001E23FD">
        <w:t>2</w:t>
      </w:r>
      <w:bookmarkEnd w:id="106"/>
      <w:bookmarkEnd w:id="107"/>
      <w:bookmarkEnd w:id="108"/>
      <w:bookmarkEnd w:id="109"/>
      <w:bookmarkEnd w:id="110"/>
    </w:p>
    <w:p w:rsidRPr="000F347C" w:rsidR="00E909B9" w:rsidP="00E909B9" w:rsidRDefault="00E909B9" w14:paraId="136DFFD7" w14:textId="77777777">
      <w:pPr>
        <w:rPr>
          <w:rFonts w:eastAsia="Calibri" w:cs="Arial"/>
          <w:u w:val="single"/>
          <w:lang w:eastAsia="en-US"/>
        </w:rPr>
      </w:pPr>
    </w:p>
    <w:p w:rsidR="00BF0790" w:rsidP="000F347C" w:rsidRDefault="003D4707" w14:paraId="298A12AE" w14:textId="2D123C0D">
      <w:pPr>
        <w:rPr>
          <w:rStyle w:val="Strong"/>
        </w:rPr>
      </w:pPr>
      <w:r w:rsidRPr="003D4707">
        <w:rPr>
          <w:rStyle w:val="Strong"/>
        </w:rPr>
        <w:t xml:space="preserve">Losing </w:t>
      </w:r>
      <w:r>
        <w:rPr>
          <w:rStyle w:val="Strong"/>
        </w:rPr>
        <w:t xml:space="preserve">the feeling of a close Community </w:t>
      </w:r>
    </w:p>
    <w:p w:rsidR="0067702D" w:rsidP="000F347C" w:rsidRDefault="0067702D" w14:paraId="4600A157" w14:textId="77777777">
      <w:pPr>
        <w:rPr>
          <w:rStyle w:val="Strong"/>
        </w:rPr>
      </w:pPr>
    </w:p>
    <w:p w:rsidRPr="000F347C" w:rsidR="000F347C" w:rsidP="000F347C" w:rsidRDefault="000F347C" w14:paraId="7DFC8BA8" w14:textId="1B4B57B0">
      <w:pPr>
        <w:rPr>
          <w:rFonts w:eastAsia="Calibri" w:cs="Arial"/>
          <w:b/>
          <w:bCs/>
          <w:u w:val="single"/>
          <w:lang w:eastAsia="en-US"/>
        </w:rPr>
      </w:pPr>
      <w:r w:rsidRPr="00920036">
        <w:rPr>
          <w:rFonts w:eastAsia="Calibri" w:cs="Arial"/>
          <w:lang w:eastAsia="en-US"/>
        </w:rPr>
        <w:t xml:space="preserve">Respondents emphasised </w:t>
      </w:r>
      <w:r w:rsidR="003D4707">
        <w:rPr>
          <w:rFonts w:eastAsia="Calibri" w:cs="Arial"/>
          <w:lang w:eastAsia="en-US"/>
        </w:rPr>
        <w:t>the</w:t>
      </w:r>
      <w:r w:rsidRPr="003D4707" w:rsidR="003D4707">
        <w:rPr>
          <w:rFonts w:eastAsia="Calibri" w:cs="Arial"/>
          <w:lang w:eastAsia="en-US"/>
        </w:rPr>
        <w:t xml:space="preserve"> school has a strong community feel where all</w:t>
      </w:r>
      <w:r w:rsidR="006B35DE">
        <w:rPr>
          <w:rFonts w:eastAsia="Calibri" w:cs="Arial"/>
          <w:lang w:eastAsia="en-US"/>
        </w:rPr>
        <w:t xml:space="preserve"> </w:t>
      </w:r>
      <w:r w:rsidRPr="003D4707" w:rsidR="003D4707">
        <w:rPr>
          <w:rFonts w:eastAsia="Calibri" w:cs="Arial"/>
          <w:lang w:eastAsia="en-US"/>
        </w:rPr>
        <w:t>of the children know each other regardless of year group and the parents know each other as well. Doubling the size of the school would in time, lose this</w:t>
      </w:r>
      <w:r w:rsidR="003D4707">
        <w:rPr>
          <w:rFonts w:eastAsia="Calibri" w:cs="Arial"/>
          <w:lang w:eastAsia="en-US"/>
        </w:rPr>
        <w:t>.</w:t>
      </w:r>
    </w:p>
    <w:p w:rsidRPr="000F347C" w:rsidR="00E909B9" w:rsidP="00E909B9" w:rsidRDefault="00E909B9" w14:paraId="5C86A0D8" w14:textId="77777777">
      <w:pPr>
        <w:rPr>
          <w:rFonts w:eastAsia="Calibri" w:cs="Arial"/>
          <w:lang w:eastAsia="en-US"/>
        </w:rPr>
      </w:pPr>
    </w:p>
    <w:p w:rsidRPr="0067702D" w:rsidR="00E909B9" w:rsidP="00E909B9" w:rsidRDefault="00E909B9" w14:paraId="33D55F34" w14:textId="77777777">
      <w:pPr>
        <w:rPr>
          <w:rStyle w:val="Strong"/>
        </w:rPr>
      </w:pPr>
      <w:r w:rsidRPr="0067702D">
        <w:rPr>
          <w:rStyle w:val="Strong"/>
        </w:rPr>
        <w:t>Council’s response to the concerns raised</w:t>
      </w:r>
    </w:p>
    <w:p w:rsidR="00CE71A7" w:rsidP="00CE71A7" w:rsidRDefault="00CE71A7" w14:paraId="129F8D86" w14:textId="53603231">
      <w:pPr>
        <w:rPr>
          <w:rFonts w:cs="Arial"/>
        </w:rPr>
      </w:pPr>
      <w:r>
        <w:rPr>
          <w:rFonts w:cs="Arial"/>
        </w:rPr>
        <w:t>The school community is not formed by its building but by the pupils, staff and parents</w:t>
      </w:r>
      <w:r w:rsidR="003D7EBD">
        <w:rPr>
          <w:rFonts w:cs="Arial"/>
        </w:rPr>
        <w:t xml:space="preserve"> as well as the wider community</w:t>
      </w:r>
      <w:r w:rsidR="006A0F80">
        <w:rPr>
          <w:rFonts w:cs="Arial"/>
        </w:rPr>
        <w:t xml:space="preserve"> it serves</w:t>
      </w:r>
      <w:r>
        <w:rPr>
          <w:rFonts w:cs="Arial"/>
        </w:rPr>
        <w:t>. The Council would w</w:t>
      </w:r>
      <w:r w:rsidRPr="00CE71A7">
        <w:rPr>
          <w:rFonts w:cs="Arial"/>
        </w:rPr>
        <w:t xml:space="preserve">ork closely with </w:t>
      </w:r>
      <w:r w:rsidR="006A0F80">
        <w:rPr>
          <w:rFonts w:cs="Arial"/>
        </w:rPr>
        <w:t xml:space="preserve">the </w:t>
      </w:r>
      <w:r w:rsidRPr="00CE71A7">
        <w:rPr>
          <w:rFonts w:cs="Arial"/>
        </w:rPr>
        <w:t xml:space="preserve">school leadership, staff, governing body, parents, pupils and the community to </w:t>
      </w:r>
      <w:r w:rsidR="003D7EBD">
        <w:rPr>
          <w:rFonts w:cs="Arial"/>
        </w:rPr>
        <w:t xml:space="preserve">ensure that the spirit of the school transfers with its pupils and staff. The school community will be fully involved with </w:t>
      </w:r>
      <w:r w:rsidRPr="00CE71A7">
        <w:rPr>
          <w:rFonts w:cs="Arial"/>
        </w:rPr>
        <w:t>develop</w:t>
      </w:r>
      <w:r w:rsidR="003D7EBD">
        <w:rPr>
          <w:rFonts w:cs="Arial"/>
        </w:rPr>
        <w:t>ing</w:t>
      </w:r>
      <w:r w:rsidRPr="00CE71A7">
        <w:rPr>
          <w:rFonts w:cs="Arial"/>
        </w:rPr>
        <w:t xml:space="preserve"> the plans for the new build to ensure the building meets their needs. This will ensure the new build</w:t>
      </w:r>
      <w:r w:rsidR="006A0F80">
        <w:rPr>
          <w:rFonts w:cs="Arial"/>
        </w:rPr>
        <w:t>ing</w:t>
      </w:r>
      <w:r w:rsidRPr="00CE71A7">
        <w:rPr>
          <w:rFonts w:cs="Arial"/>
        </w:rPr>
        <w:t xml:space="preserve"> forms part of the local and wider community by enhancing </w:t>
      </w:r>
      <w:r>
        <w:rPr>
          <w:rFonts w:cs="Arial"/>
        </w:rPr>
        <w:t xml:space="preserve">the </w:t>
      </w:r>
      <w:r w:rsidRPr="00CE71A7">
        <w:rPr>
          <w:rFonts w:cs="Arial"/>
        </w:rPr>
        <w:t xml:space="preserve">facilities </w:t>
      </w:r>
      <w:r>
        <w:rPr>
          <w:rFonts w:cs="Arial"/>
        </w:rPr>
        <w:t xml:space="preserve">that would be </w:t>
      </w:r>
      <w:r w:rsidRPr="00CE71A7">
        <w:rPr>
          <w:rFonts w:cs="Arial"/>
        </w:rPr>
        <w:t>available to the community. The proposal would enable the school to continue its success while catering for a greater pupil population. It would provide innovative and creative learning environments which are adaptable to change and would challenge and support children to reach their full potential.</w:t>
      </w:r>
    </w:p>
    <w:p w:rsidRPr="00CE71A7" w:rsidR="00CE71A7" w:rsidP="00CE71A7" w:rsidRDefault="00CE71A7" w14:paraId="7774E8DA" w14:textId="77777777">
      <w:pPr>
        <w:rPr>
          <w:rFonts w:cs="Arial"/>
        </w:rPr>
      </w:pPr>
    </w:p>
    <w:p w:rsidRPr="00CE71A7" w:rsidR="00CE71A7" w:rsidP="00CE71A7" w:rsidRDefault="00CE71A7" w14:paraId="0E04FE16" w14:textId="3763A20B">
      <w:pPr>
        <w:rPr>
          <w:rFonts w:cs="Arial"/>
        </w:rPr>
      </w:pPr>
      <w:r w:rsidRPr="00CE71A7">
        <w:rPr>
          <w:rFonts w:cs="Arial"/>
        </w:rPr>
        <w:t>The proposal would increase the level of community access and interaction through the use of the school’s educational facilities whilst meeting the needs of the school.</w:t>
      </w:r>
    </w:p>
    <w:p w:rsidR="00CE71A7" w:rsidP="00CE71A7" w:rsidRDefault="00CE71A7" w14:paraId="2E69D024" w14:textId="77777777">
      <w:pPr>
        <w:rPr>
          <w:rFonts w:cs="Arial"/>
        </w:rPr>
      </w:pPr>
    </w:p>
    <w:p w:rsidRPr="000F347C" w:rsidR="000F347C" w:rsidP="0067702D" w:rsidRDefault="002B214C" w14:paraId="43369624" w14:textId="2567292C">
      <w:pPr>
        <w:pStyle w:val="Heading3"/>
      </w:pPr>
      <w:bookmarkStart w:name="_Toc90022854" w:id="111"/>
      <w:bookmarkStart w:name="_Toc90031510" w:id="112"/>
      <w:bookmarkStart w:name="_Toc90906945" w:id="113"/>
      <w:bookmarkStart w:name="_Toc90907976" w:id="114"/>
      <w:bookmarkStart w:name="_Toc132981401" w:id="115"/>
      <w:r>
        <w:t>Theme</w:t>
      </w:r>
      <w:r w:rsidRPr="001E23FD" w:rsidR="000F347C">
        <w:t xml:space="preserve"> </w:t>
      </w:r>
      <w:r w:rsidRPr="001E23FD" w:rsidR="001E23FD">
        <w:t>3</w:t>
      </w:r>
      <w:bookmarkEnd w:id="111"/>
      <w:bookmarkEnd w:id="112"/>
      <w:bookmarkEnd w:id="113"/>
      <w:bookmarkEnd w:id="114"/>
      <w:bookmarkEnd w:id="115"/>
    </w:p>
    <w:p w:rsidRPr="000F347C" w:rsidR="000F347C" w:rsidP="000F347C" w:rsidRDefault="000F347C" w14:paraId="202AC589" w14:textId="77777777">
      <w:pPr>
        <w:rPr>
          <w:rFonts w:eastAsia="Calibri" w:cs="Arial"/>
          <w:u w:val="single"/>
          <w:lang w:eastAsia="en-US"/>
        </w:rPr>
      </w:pPr>
    </w:p>
    <w:p w:rsidR="003D4707" w:rsidP="000F347C" w:rsidRDefault="008B3A8E" w14:paraId="1099E4D7" w14:textId="265A9590">
      <w:pPr>
        <w:rPr>
          <w:rStyle w:val="Strong"/>
        </w:rPr>
      </w:pPr>
      <w:r>
        <w:rPr>
          <w:rStyle w:val="Strong"/>
        </w:rPr>
        <w:t>Concerns over new</w:t>
      </w:r>
      <w:r w:rsidRPr="003D4707" w:rsidR="003D4707">
        <w:rPr>
          <w:rStyle w:val="Strong"/>
        </w:rPr>
        <w:t xml:space="preserve"> travel arrangements</w:t>
      </w:r>
    </w:p>
    <w:p w:rsidR="0067702D" w:rsidP="000F347C" w:rsidRDefault="0067702D" w14:paraId="22266B6C" w14:textId="77777777">
      <w:pPr>
        <w:rPr>
          <w:rStyle w:val="Strong"/>
        </w:rPr>
      </w:pPr>
    </w:p>
    <w:p w:rsidRPr="00920036" w:rsidR="000F347C" w:rsidP="000F347C" w:rsidRDefault="00920036" w14:paraId="23E8E62C" w14:textId="61645633">
      <w:pPr>
        <w:rPr>
          <w:rFonts w:eastAsia="Calibri" w:cs="Arial"/>
          <w:b/>
          <w:bCs/>
          <w:u w:val="single"/>
          <w:lang w:eastAsia="en-US"/>
        </w:rPr>
      </w:pPr>
      <w:r>
        <w:rPr>
          <w:rFonts w:eastAsia="Calibri" w:cs="Arial"/>
          <w:lang w:eastAsia="en-US"/>
        </w:rPr>
        <w:t>Respondents were concerned</w:t>
      </w:r>
      <w:r w:rsidR="00782B9E">
        <w:rPr>
          <w:rFonts w:eastAsia="Calibri" w:cs="Arial"/>
          <w:lang w:eastAsia="en-US"/>
        </w:rPr>
        <w:t xml:space="preserve"> that</w:t>
      </w:r>
      <w:r>
        <w:rPr>
          <w:rFonts w:eastAsia="Calibri" w:cs="Arial"/>
          <w:lang w:eastAsia="en-US"/>
        </w:rPr>
        <w:t xml:space="preserve"> </w:t>
      </w:r>
      <w:r w:rsidR="003D4707">
        <w:rPr>
          <w:rFonts w:eastAsia="Calibri" w:cs="Arial"/>
          <w:lang w:eastAsia="en-US"/>
        </w:rPr>
        <w:t>t</w:t>
      </w:r>
      <w:r w:rsidRPr="003D4707" w:rsidR="003D4707">
        <w:rPr>
          <w:rFonts w:eastAsia="Calibri" w:cs="Arial"/>
          <w:lang w:eastAsia="en-US"/>
        </w:rPr>
        <w:t xml:space="preserve">he location of the proposed new school building is on the outskirts of Cowbridge with poor active travel links to Cowbridge &amp; Llanblethian. </w:t>
      </w:r>
    </w:p>
    <w:p w:rsidRPr="000F347C" w:rsidR="000F347C" w:rsidP="000F347C" w:rsidRDefault="000F347C" w14:paraId="38D2F1D0" w14:textId="77777777">
      <w:pPr>
        <w:rPr>
          <w:rFonts w:eastAsia="Calibri" w:cs="Arial"/>
          <w:lang w:eastAsia="en-US"/>
        </w:rPr>
      </w:pPr>
    </w:p>
    <w:p w:rsidRPr="0067702D" w:rsidR="000F347C" w:rsidP="000F347C" w:rsidRDefault="000F347C" w14:paraId="0F938B83" w14:textId="77777777">
      <w:pPr>
        <w:rPr>
          <w:rStyle w:val="Strong"/>
        </w:rPr>
      </w:pPr>
      <w:r w:rsidRPr="0067702D">
        <w:rPr>
          <w:rStyle w:val="Strong"/>
        </w:rPr>
        <w:t>Council’s response to the concerns raised</w:t>
      </w:r>
    </w:p>
    <w:p w:rsidR="00B64D2A" w:rsidP="006B35DE" w:rsidRDefault="00502971" w14:paraId="016AD696" w14:textId="7B141AA6">
      <w:r w:rsidRPr="00502971">
        <w:t>The new location would improve access from across the Western Vale with improved transport links</w:t>
      </w:r>
      <w:r w:rsidR="00184A8B">
        <w:t xml:space="preserve"> being developed. </w:t>
      </w:r>
      <w:r w:rsidRPr="009D0784" w:rsidR="009D0784">
        <w:t xml:space="preserve">Whilst this part of the consultation focuses on the education merits of the proposal, if approved, the Council will be working with the school to form an amended school travel plan and will encourage as many pupils as possible to walk, cycle or scoot to school.  Routes within Cowbridge have been identified for walking/cycling improvement on our </w:t>
      </w:r>
      <w:hyperlink w:history="1" r:id="rId21">
        <w:r w:rsidRPr="009D0784" w:rsidR="009D0784">
          <w:rPr>
            <w:rStyle w:val="Hyperlink"/>
          </w:rPr>
          <w:t>Active Travel Network Map</w:t>
        </w:r>
      </w:hyperlink>
      <w:r w:rsidRPr="009D0784" w:rsidR="009D0784">
        <w:t xml:space="preserve"> and higher priority is given on routes to school.</w:t>
      </w:r>
    </w:p>
    <w:p w:rsidR="00184A8B" w:rsidP="006B35DE" w:rsidRDefault="00184A8B" w14:paraId="4D4F40F9" w14:textId="747C753C"/>
    <w:p w:rsidRPr="000F347C" w:rsidR="00B64D2A" w:rsidP="00B64D2A" w:rsidRDefault="00B64D2A" w14:paraId="5A39E171" w14:textId="69E1A0C5">
      <w:pPr>
        <w:pStyle w:val="Heading3"/>
      </w:pPr>
      <w:bookmarkStart w:name="_Toc132981402" w:id="116"/>
      <w:bookmarkStart w:name="_Hlk132799097" w:id="117"/>
      <w:r>
        <w:t>Theme</w:t>
      </w:r>
      <w:r w:rsidRPr="001E23FD">
        <w:t xml:space="preserve"> </w:t>
      </w:r>
      <w:r>
        <w:t>4</w:t>
      </w:r>
      <w:bookmarkEnd w:id="116"/>
    </w:p>
    <w:p w:rsidR="00B64D2A" w:rsidP="006B35DE" w:rsidRDefault="00B64D2A" w14:paraId="00907C3D" w14:textId="77777777">
      <w:pPr>
        <w:rPr>
          <w:sz w:val="22"/>
        </w:rPr>
      </w:pPr>
    </w:p>
    <w:p w:rsidR="00B64D2A" w:rsidP="000F347C" w:rsidRDefault="00B64D2A" w14:paraId="4871DD55" w14:textId="0202FB0D">
      <w:pPr>
        <w:rPr>
          <w:rFonts w:ascii="Arial" w:hAnsi="Arial" w:cs="Arial"/>
          <w:b/>
          <w:bCs/>
          <w:color w:val="000000"/>
          <w:szCs w:val="24"/>
          <w:lang w:eastAsia="en-US"/>
        </w:rPr>
      </w:pPr>
      <w:r w:rsidRPr="00947DD2">
        <w:rPr>
          <w:rFonts w:ascii="Arial" w:hAnsi="Arial" w:cs="Arial"/>
          <w:b/>
          <w:bCs/>
          <w:color w:val="000000"/>
          <w:szCs w:val="24"/>
          <w:lang w:eastAsia="en-US"/>
        </w:rPr>
        <w:t>Early years issues</w:t>
      </w:r>
    </w:p>
    <w:bookmarkEnd w:id="117"/>
    <w:p w:rsidR="00B64D2A" w:rsidP="000F347C" w:rsidRDefault="00B64D2A" w14:paraId="10773B7D" w14:textId="77777777">
      <w:pPr>
        <w:rPr>
          <w:rFonts w:ascii="Arial" w:hAnsi="Arial" w:cs="Arial"/>
          <w:color w:val="000000"/>
          <w:szCs w:val="24"/>
          <w:lang w:eastAsia="en-US"/>
        </w:rPr>
      </w:pPr>
    </w:p>
    <w:p w:rsidRPr="00C177BB" w:rsidR="00B64D2A" w:rsidP="00545E2D" w:rsidRDefault="00B64D2A" w14:paraId="5749E0A9" w14:textId="604334C5">
      <w:pPr>
        <w:rPr>
          <w:rFonts w:ascii="Arial" w:hAnsi="Arial" w:cs="Arial"/>
          <w:color w:val="000000"/>
          <w:szCs w:val="24"/>
          <w:lang w:eastAsia="en-US"/>
        </w:rPr>
      </w:pPr>
      <w:r w:rsidRPr="00947DD2">
        <w:rPr>
          <w:rFonts w:ascii="Arial" w:hAnsi="Arial" w:cs="Arial"/>
          <w:color w:val="000000"/>
          <w:szCs w:val="24"/>
          <w:lang w:eastAsia="en-US"/>
        </w:rPr>
        <w:t xml:space="preserve">Respondents </w:t>
      </w:r>
      <w:r>
        <w:rPr>
          <w:rFonts w:ascii="Arial" w:hAnsi="Arial" w:cs="Arial"/>
          <w:color w:val="000000"/>
          <w:szCs w:val="24"/>
          <w:lang w:eastAsia="en-US"/>
        </w:rPr>
        <w:t xml:space="preserve">raised concerns around </w:t>
      </w:r>
      <w:r w:rsidR="007F0FD0">
        <w:rPr>
          <w:rFonts w:ascii="Arial" w:hAnsi="Arial" w:cs="Arial"/>
          <w:color w:val="000000"/>
          <w:szCs w:val="24"/>
          <w:lang w:eastAsia="en-US"/>
        </w:rPr>
        <w:t xml:space="preserve">closures of </w:t>
      </w:r>
      <w:r w:rsidRPr="00B64D2A">
        <w:rPr>
          <w:rFonts w:ascii="Arial" w:hAnsi="Arial" w:cs="Arial"/>
          <w:color w:val="000000"/>
          <w:szCs w:val="24"/>
          <w:lang w:eastAsia="en-US"/>
        </w:rPr>
        <w:t>Early Years Welsh medium education and Mudiad Meithrin</w:t>
      </w:r>
      <w:r w:rsidR="007F0FD0">
        <w:rPr>
          <w:rFonts w:ascii="Arial" w:hAnsi="Arial" w:cs="Arial"/>
          <w:color w:val="000000"/>
          <w:szCs w:val="24"/>
          <w:lang w:eastAsia="en-US"/>
        </w:rPr>
        <w:t xml:space="preserve"> settings</w:t>
      </w:r>
      <w:r>
        <w:rPr>
          <w:rFonts w:ascii="Arial" w:hAnsi="Arial" w:cs="Arial"/>
          <w:color w:val="000000"/>
          <w:szCs w:val="24"/>
          <w:lang w:eastAsia="en-US"/>
        </w:rPr>
        <w:t xml:space="preserve"> in the local area and how this proposal </w:t>
      </w:r>
      <w:r w:rsidR="007F0FD0">
        <w:rPr>
          <w:rFonts w:ascii="Arial" w:hAnsi="Arial" w:cs="Arial"/>
          <w:color w:val="000000"/>
          <w:szCs w:val="24"/>
          <w:lang w:eastAsia="en-US"/>
        </w:rPr>
        <w:t>to increase</w:t>
      </w:r>
      <w:r>
        <w:rPr>
          <w:rFonts w:ascii="Arial" w:hAnsi="Arial" w:cs="Arial"/>
          <w:color w:val="000000"/>
          <w:szCs w:val="24"/>
          <w:lang w:eastAsia="en-US"/>
        </w:rPr>
        <w:t xml:space="preserve"> WM capacity will be affected</w:t>
      </w:r>
      <w:r w:rsidR="007F0FD0">
        <w:rPr>
          <w:rFonts w:ascii="Arial" w:hAnsi="Arial" w:cs="Arial"/>
          <w:color w:val="000000"/>
          <w:szCs w:val="24"/>
          <w:lang w:eastAsia="en-US"/>
        </w:rPr>
        <w:t xml:space="preserve"> if there is lack of early years settings</w:t>
      </w:r>
      <w:r>
        <w:rPr>
          <w:rFonts w:ascii="Arial" w:hAnsi="Arial" w:cs="Arial"/>
          <w:color w:val="000000"/>
          <w:szCs w:val="24"/>
          <w:lang w:eastAsia="en-US"/>
        </w:rPr>
        <w:t xml:space="preserve">. </w:t>
      </w:r>
      <w:r w:rsidR="00545E2D">
        <w:rPr>
          <w:rFonts w:ascii="Arial" w:hAnsi="Arial" w:cs="Arial"/>
          <w:color w:val="000000"/>
          <w:szCs w:val="24"/>
          <w:lang w:eastAsia="en-US"/>
        </w:rPr>
        <w:t xml:space="preserve">ESTYN commented that the consultation document </w:t>
      </w:r>
      <w:r w:rsidRPr="00545E2D" w:rsidR="00545E2D">
        <w:rPr>
          <w:rFonts w:ascii="Arial" w:hAnsi="Arial" w:cs="Arial"/>
          <w:color w:val="000000"/>
          <w:szCs w:val="24"/>
          <w:lang w:eastAsia="en-US"/>
        </w:rPr>
        <w:t>does not take into</w:t>
      </w:r>
      <w:r w:rsidR="00545E2D">
        <w:rPr>
          <w:rFonts w:ascii="Arial" w:hAnsi="Arial" w:cs="Arial"/>
          <w:color w:val="000000"/>
          <w:szCs w:val="24"/>
          <w:lang w:eastAsia="en-US"/>
        </w:rPr>
        <w:t xml:space="preserve"> </w:t>
      </w:r>
      <w:r w:rsidRPr="00545E2D" w:rsidR="00545E2D">
        <w:rPr>
          <w:rFonts w:ascii="Arial" w:hAnsi="Arial" w:cs="Arial"/>
          <w:color w:val="000000"/>
          <w:szCs w:val="24"/>
          <w:lang w:eastAsia="en-US"/>
        </w:rPr>
        <w:t>account the effect of the proposal on other institutions, including private and third</w:t>
      </w:r>
      <w:r w:rsidR="00545E2D">
        <w:rPr>
          <w:rFonts w:ascii="Arial" w:hAnsi="Arial" w:cs="Arial"/>
          <w:color w:val="000000"/>
          <w:szCs w:val="24"/>
          <w:lang w:eastAsia="en-US"/>
        </w:rPr>
        <w:t xml:space="preserve"> </w:t>
      </w:r>
      <w:r w:rsidRPr="00545E2D" w:rsidR="00545E2D">
        <w:rPr>
          <w:rFonts w:ascii="Arial" w:hAnsi="Arial" w:cs="Arial"/>
          <w:color w:val="000000"/>
          <w:szCs w:val="24"/>
          <w:lang w:eastAsia="en-US"/>
        </w:rPr>
        <w:t>sector providers or the extent it will integrate early years education with childcare</w:t>
      </w:r>
      <w:r w:rsidR="00545E2D">
        <w:rPr>
          <w:rFonts w:ascii="Arial" w:hAnsi="Arial" w:cs="Arial"/>
          <w:color w:val="000000"/>
          <w:szCs w:val="24"/>
          <w:lang w:eastAsia="en-US"/>
        </w:rPr>
        <w:t xml:space="preserve"> </w:t>
      </w:r>
      <w:r w:rsidRPr="00545E2D" w:rsidR="00545E2D">
        <w:rPr>
          <w:rFonts w:ascii="Arial" w:hAnsi="Arial" w:cs="Arial"/>
          <w:color w:val="000000"/>
          <w:szCs w:val="24"/>
          <w:lang w:eastAsia="en-US"/>
        </w:rPr>
        <w:t>services.</w:t>
      </w:r>
    </w:p>
    <w:p w:rsidR="007F0FD0" w:rsidP="007F0FD0" w:rsidRDefault="007F0FD0" w14:paraId="5BF8AD45" w14:textId="77777777">
      <w:pPr>
        <w:rPr>
          <w:rStyle w:val="Strong"/>
        </w:rPr>
      </w:pPr>
    </w:p>
    <w:p w:rsidRPr="0067702D" w:rsidR="007F0FD0" w:rsidP="007F0FD0" w:rsidRDefault="007F0FD0" w14:paraId="1B074A81" w14:textId="73B759B0">
      <w:pPr>
        <w:rPr>
          <w:rStyle w:val="Strong"/>
        </w:rPr>
      </w:pPr>
      <w:bookmarkStart w:name="_Hlk132726029" w:id="118"/>
      <w:r w:rsidRPr="0067702D">
        <w:rPr>
          <w:rStyle w:val="Strong"/>
        </w:rPr>
        <w:t xml:space="preserve">Council’s response </w:t>
      </w:r>
      <w:bookmarkEnd w:id="118"/>
      <w:r w:rsidRPr="0067702D">
        <w:rPr>
          <w:rStyle w:val="Strong"/>
        </w:rPr>
        <w:t>to the concerns raised</w:t>
      </w:r>
    </w:p>
    <w:p w:rsidR="000D3F2E" w:rsidP="0067702D" w:rsidRDefault="000D3F2E" w14:paraId="3F854A43" w14:textId="77777777">
      <w:pPr>
        <w:pStyle w:val="Default"/>
      </w:pPr>
    </w:p>
    <w:p w:rsidR="000D3F2E" w:rsidP="0067702D" w:rsidRDefault="000D3F2E" w14:paraId="207AEEFB" w14:textId="2EAD457B">
      <w:pPr>
        <w:pStyle w:val="Default"/>
      </w:pPr>
      <w:r>
        <w:t>The Council works closely with Mudiad Meithrin to identify areas for growth</w:t>
      </w:r>
      <w:r w:rsidR="00C41D10">
        <w:t xml:space="preserve"> and a</w:t>
      </w:r>
      <w:r>
        <w:t xml:space="preserve">s part of the commitments made in its </w:t>
      </w:r>
      <w:hyperlink w:history="1" r:id="rId22">
        <w:r w:rsidRPr="000D3F2E">
          <w:rPr>
            <w:rStyle w:val="Hyperlink"/>
          </w:rPr>
          <w:t>WESP</w:t>
        </w:r>
      </w:hyperlink>
      <w:r>
        <w:t xml:space="preserve">, the Council will ensure ongoing dialog with Mudiad Meithrin </w:t>
      </w:r>
      <w:r w:rsidR="0061716C">
        <w:t xml:space="preserve">and child care providers in the area </w:t>
      </w:r>
      <w:r>
        <w:t xml:space="preserve">continues to be a high priority. The Council collaborates with Mudiad Meithrin as part of its Childcare Sufficiency Assessment which in turn facilitates progress with the development of Welsh medium pre-school childcare within the Western Vale, providing options for future opportunities and planning. </w:t>
      </w:r>
      <w:r w:rsidRPr="004445B4" w:rsidR="004445B4">
        <w:t>The opportunity to increase the Adult and Community Learning provision in the area as part of this proposal will support opportunities for a 'whole family approach' to learning the language, which we anticipate will help with engagement and compliment work being done with our early years partners in the area.</w:t>
      </w:r>
    </w:p>
    <w:p w:rsidR="000D3F2E" w:rsidP="0067702D" w:rsidRDefault="000D3F2E" w14:paraId="20ECBF70" w14:textId="77777777">
      <w:pPr>
        <w:pStyle w:val="Default"/>
      </w:pPr>
    </w:p>
    <w:p w:rsidRPr="004445B4" w:rsidR="004445B4" w:rsidP="004445B4" w:rsidRDefault="000D3F2E" w14:paraId="4DBD38B0" w14:textId="506430B4">
      <w:pPr>
        <w:pStyle w:val="Default"/>
      </w:pPr>
      <w:r>
        <w:t>The Council has committed, as part of its WESP</w:t>
      </w:r>
      <w:r w:rsidR="0061716C">
        <w:t>,</w:t>
      </w:r>
      <w:r>
        <w:t xml:space="preserve"> to ensuring that the benefits of bilingualism and multilingualism in relation to academic success and future careers are highlighted to parents of pre-nursery age children. The importance of providing relevant information that enables parents to make considered decisions about the options available to them when considering Welsh-medium education for their children at different access points within their area is recognised.</w:t>
      </w:r>
      <w:r w:rsidRPr="004445B4" w:rsidR="004445B4">
        <w:rPr>
          <w:rFonts w:eastAsiaTheme="minorHAnsi"/>
          <w:szCs w:val="22"/>
        </w:rPr>
        <w:t xml:space="preserve"> </w:t>
      </w:r>
    </w:p>
    <w:p w:rsidR="000D3F2E" w:rsidP="0067702D" w:rsidRDefault="000D3F2E" w14:paraId="66FE7838" w14:textId="6F34A661">
      <w:pPr>
        <w:pStyle w:val="Default"/>
      </w:pPr>
    </w:p>
    <w:p w:rsidR="00DF25DE" w:rsidP="00DF25DE" w:rsidRDefault="00DF25DE" w14:paraId="488C6F66" w14:textId="77777777">
      <w:pPr>
        <w:pStyle w:val="Default"/>
        <w:rPr>
          <w:sz w:val="23"/>
          <w:szCs w:val="23"/>
        </w:rPr>
      </w:pPr>
    </w:p>
    <w:p w:rsidRPr="000F347C" w:rsidR="003C6311" w:rsidP="003C6311" w:rsidRDefault="003C6311" w14:paraId="222D3DC2" w14:textId="38568CFA">
      <w:pPr>
        <w:pStyle w:val="Heading3"/>
      </w:pPr>
      <w:bookmarkStart w:name="_Toc132981403" w:id="119"/>
      <w:r>
        <w:t>Theme</w:t>
      </w:r>
      <w:r w:rsidRPr="001E23FD">
        <w:t xml:space="preserve"> </w:t>
      </w:r>
      <w:r>
        <w:t>5</w:t>
      </w:r>
      <w:bookmarkEnd w:id="119"/>
    </w:p>
    <w:p w:rsidRPr="00DF25DE" w:rsidR="00DF25DE" w:rsidP="00DF25DE" w:rsidRDefault="00DF25DE" w14:paraId="3A681EBA" w14:textId="77777777">
      <w:pPr>
        <w:pStyle w:val="Default"/>
        <w:rPr>
          <w:sz w:val="23"/>
          <w:szCs w:val="23"/>
        </w:rPr>
      </w:pPr>
    </w:p>
    <w:p w:rsidRPr="00DF25DE" w:rsidR="00DF25DE" w:rsidP="00DF25DE" w:rsidRDefault="00DF25DE" w14:paraId="476F8B07" w14:textId="700CC4A5">
      <w:pPr>
        <w:pStyle w:val="Default"/>
        <w:rPr>
          <w:b/>
          <w:bCs/>
          <w:sz w:val="23"/>
          <w:szCs w:val="23"/>
        </w:rPr>
      </w:pPr>
      <w:bookmarkStart w:name="_Hlk132814066" w:id="120"/>
      <w:r>
        <w:rPr>
          <w:b/>
          <w:bCs/>
          <w:sz w:val="23"/>
          <w:szCs w:val="23"/>
        </w:rPr>
        <w:t>Funding</w:t>
      </w:r>
    </w:p>
    <w:p w:rsidR="00A9158B" w:rsidP="0067702D" w:rsidRDefault="00DF25DE" w14:paraId="343DC41B" w14:textId="163A8D5C">
      <w:pPr>
        <w:pStyle w:val="Default"/>
        <w:rPr>
          <w:sz w:val="23"/>
          <w:szCs w:val="23"/>
        </w:rPr>
      </w:pPr>
      <w:r>
        <w:rPr>
          <w:sz w:val="23"/>
          <w:szCs w:val="23"/>
        </w:rPr>
        <w:t>F</w:t>
      </w:r>
      <w:r w:rsidRPr="00DF25DE">
        <w:rPr>
          <w:sz w:val="23"/>
          <w:szCs w:val="23"/>
        </w:rPr>
        <w:t xml:space="preserve">unding is not yet secured </w:t>
      </w:r>
      <w:r>
        <w:rPr>
          <w:sz w:val="23"/>
          <w:szCs w:val="23"/>
        </w:rPr>
        <w:t>from Welsh Government</w:t>
      </w:r>
      <w:r w:rsidRPr="00DF25DE">
        <w:rPr>
          <w:sz w:val="23"/>
          <w:szCs w:val="23"/>
        </w:rPr>
        <w:t>.</w:t>
      </w:r>
    </w:p>
    <w:bookmarkEnd w:id="120"/>
    <w:p w:rsidR="00DF25DE" w:rsidP="0067702D" w:rsidRDefault="00DF25DE" w14:paraId="3D53DECB" w14:textId="7CB34AB5">
      <w:pPr>
        <w:pStyle w:val="Default"/>
        <w:rPr>
          <w:sz w:val="23"/>
          <w:szCs w:val="23"/>
        </w:rPr>
      </w:pPr>
    </w:p>
    <w:p w:rsidRPr="00DF25DE" w:rsidR="00DF25DE" w:rsidP="00DF25DE" w:rsidRDefault="00DF25DE" w14:paraId="362F33A3" w14:textId="77777777">
      <w:pPr>
        <w:pStyle w:val="Default"/>
        <w:rPr>
          <w:b/>
          <w:bCs/>
          <w:sz w:val="23"/>
          <w:szCs w:val="23"/>
        </w:rPr>
      </w:pPr>
      <w:r w:rsidRPr="00DF25DE">
        <w:rPr>
          <w:b/>
          <w:bCs/>
          <w:sz w:val="23"/>
          <w:szCs w:val="23"/>
        </w:rPr>
        <w:t>Council’s response to the concerns raised</w:t>
      </w:r>
    </w:p>
    <w:p w:rsidR="003447E1" w:rsidP="003447E1" w:rsidRDefault="003447E1" w14:paraId="534801D8" w14:textId="6F155B89">
      <w:pPr>
        <w:pStyle w:val="Default"/>
      </w:pPr>
      <w:r>
        <w:t>The Vale of Glamorgan Council have a</w:t>
      </w:r>
      <w:r w:rsidR="0061716C">
        <w:t>n excellent</w:t>
      </w:r>
      <w:r>
        <w:t xml:space="preserve"> track record for delivering Education Infrastructure projects as part of the Sustainable Communities for Learning (SCfL) Programme. The Welsh Government have been in discussion with </w:t>
      </w:r>
      <w:r w:rsidR="0061716C">
        <w:t xml:space="preserve">the </w:t>
      </w:r>
      <w:r>
        <w:t xml:space="preserve">Council regarding their plans to proceed with their Rolling Programme. </w:t>
      </w:r>
    </w:p>
    <w:p w:rsidR="003447E1" w:rsidP="003447E1" w:rsidRDefault="003447E1" w14:paraId="0C7B97B5" w14:textId="428672BD">
      <w:pPr>
        <w:pStyle w:val="Default"/>
      </w:pPr>
      <w:r>
        <w:t xml:space="preserve">The process requires submission of robust Business Cases </w:t>
      </w:r>
      <w:r w:rsidR="0061716C">
        <w:t xml:space="preserve">which </w:t>
      </w:r>
      <w:r>
        <w:t xml:space="preserve">will be based on the five key areas that underpin the Better Business Case Process (Five Case Business Model - Strategic, Economic, Commercial , Finance and Management). </w:t>
      </w:r>
      <w:r>
        <w:lastRenderedPageBreak/>
        <w:t>This specific proposal links with many key objectives as part of the Welsh Government SCfL Programme, more information on the key objectives can be found at:</w:t>
      </w:r>
    </w:p>
    <w:p w:rsidR="003447E1" w:rsidP="003447E1" w:rsidRDefault="00B32C85" w14:paraId="7C77C53B" w14:textId="77777777">
      <w:pPr>
        <w:pStyle w:val="Default"/>
      </w:pPr>
      <w:hyperlink w:history="1" r:id="rId23">
        <w:r w:rsidR="003447E1">
          <w:rPr>
            <w:rStyle w:val="Hyperlink"/>
          </w:rPr>
          <w:t>https://www.gov.wales/sites/default/files/publications/2022-01/sustainable-communities-for-learning-business-case-guidance-2022.pdf</w:t>
        </w:r>
      </w:hyperlink>
    </w:p>
    <w:p w:rsidR="003447E1" w:rsidP="003447E1" w:rsidRDefault="003447E1" w14:paraId="19D65768" w14:textId="77777777">
      <w:pPr>
        <w:pStyle w:val="Default"/>
      </w:pPr>
    </w:p>
    <w:p w:rsidR="003447E1" w:rsidP="003447E1" w:rsidRDefault="003447E1" w14:paraId="4EE3E4B5" w14:textId="3A14D27C">
      <w:pPr>
        <w:pStyle w:val="Default"/>
      </w:pPr>
      <w:r>
        <w:t xml:space="preserve">The Vale </w:t>
      </w:r>
      <w:r w:rsidR="0061716C">
        <w:t xml:space="preserve">of Glamorgan </w:t>
      </w:r>
      <w:r>
        <w:t xml:space="preserve">Council has submitted multiple Business Cases throughout Band A and Band B of the SCfL Programme and have been successful </w:t>
      </w:r>
      <w:r w:rsidR="0061716C">
        <w:t xml:space="preserve">in </w:t>
      </w:r>
      <w:r>
        <w:t>securing funding.   </w:t>
      </w:r>
    </w:p>
    <w:p w:rsidR="00DF25DE" w:rsidP="00DF25DE" w:rsidRDefault="00DF25DE" w14:paraId="10AD8D0B" w14:textId="6D9C987A">
      <w:pPr>
        <w:pStyle w:val="Default"/>
        <w:rPr>
          <w:sz w:val="23"/>
          <w:szCs w:val="23"/>
        </w:rPr>
      </w:pPr>
      <w:bookmarkStart w:name="_Hlk132894904" w:id="121"/>
    </w:p>
    <w:p w:rsidRPr="000F347C" w:rsidR="003C6311" w:rsidP="003C6311" w:rsidRDefault="003C6311" w14:paraId="586F57B3" w14:textId="59CBBDD1">
      <w:pPr>
        <w:pStyle w:val="Heading3"/>
      </w:pPr>
      <w:bookmarkStart w:name="_Toc132981404" w:id="122"/>
      <w:bookmarkStart w:name="_Hlk132816694" w:id="123"/>
      <w:r>
        <w:t>Theme</w:t>
      </w:r>
      <w:r w:rsidRPr="001E23FD">
        <w:t xml:space="preserve"> </w:t>
      </w:r>
      <w:r>
        <w:t>6</w:t>
      </w:r>
      <w:bookmarkEnd w:id="122"/>
    </w:p>
    <w:p w:rsidRPr="00DF25DE" w:rsidR="00DF25DE" w:rsidP="00DF25DE" w:rsidRDefault="00DF25DE" w14:paraId="1F609C08" w14:textId="77777777">
      <w:pPr>
        <w:pStyle w:val="Default"/>
        <w:rPr>
          <w:sz w:val="23"/>
          <w:szCs w:val="23"/>
        </w:rPr>
      </w:pPr>
    </w:p>
    <w:p w:rsidRPr="00DF25DE" w:rsidR="00DF25DE" w:rsidP="00DF25DE" w:rsidRDefault="00DF25DE" w14:paraId="584E9A53" w14:textId="0A6E126D">
      <w:pPr>
        <w:pStyle w:val="Default"/>
        <w:rPr>
          <w:b/>
          <w:bCs/>
          <w:sz w:val="23"/>
          <w:szCs w:val="23"/>
        </w:rPr>
      </w:pPr>
      <w:r>
        <w:rPr>
          <w:b/>
          <w:bCs/>
          <w:sz w:val="23"/>
          <w:szCs w:val="23"/>
        </w:rPr>
        <w:t>Disruption</w:t>
      </w:r>
    </w:p>
    <w:bookmarkEnd w:id="121"/>
    <w:p w:rsidR="00DF25DE" w:rsidP="0067702D" w:rsidRDefault="00DF25DE" w14:paraId="054601F6" w14:textId="7888D433">
      <w:pPr>
        <w:pStyle w:val="Default"/>
        <w:rPr>
          <w:sz w:val="23"/>
          <w:szCs w:val="23"/>
        </w:rPr>
      </w:pPr>
    </w:p>
    <w:p w:rsidRPr="003447E1" w:rsidR="00DF25DE" w:rsidP="0067702D" w:rsidRDefault="00DF25DE" w14:paraId="34419FAA" w14:textId="0A3429C2">
      <w:pPr>
        <w:pStyle w:val="Default"/>
      </w:pPr>
      <w:r w:rsidRPr="003447E1">
        <w:t>The local authority notes that management of staff and resources may be disrupted during the transition to the increased capacity and that there is potential for disruption for pupils and staff as they become accustomed to their new environment. Nevertheless, the proposal does not consider how the local authority will minimise these disruptions for learners.</w:t>
      </w:r>
    </w:p>
    <w:bookmarkEnd w:id="123"/>
    <w:p w:rsidR="003447E1" w:rsidP="003447E1" w:rsidRDefault="003447E1" w14:paraId="32C58673" w14:textId="77777777">
      <w:pPr>
        <w:pStyle w:val="Default"/>
        <w:rPr>
          <w:b/>
          <w:bCs/>
          <w:sz w:val="23"/>
          <w:szCs w:val="23"/>
        </w:rPr>
      </w:pPr>
    </w:p>
    <w:p w:rsidR="003447E1" w:rsidP="003447E1" w:rsidRDefault="003447E1" w14:paraId="5EC3C99C" w14:textId="77777777">
      <w:pPr>
        <w:pStyle w:val="Default"/>
        <w:rPr>
          <w:b/>
          <w:bCs/>
          <w:sz w:val="23"/>
          <w:szCs w:val="23"/>
        </w:rPr>
      </w:pPr>
      <w:r>
        <w:rPr>
          <w:b/>
          <w:bCs/>
          <w:sz w:val="23"/>
          <w:szCs w:val="23"/>
        </w:rPr>
        <w:t>Council’s response to the concerns raised</w:t>
      </w:r>
    </w:p>
    <w:p w:rsidR="003447E1" w:rsidP="003447E1" w:rsidRDefault="00E72415" w14:paraId="181A4BBA" w14:textId="07E7EC38">
      <w:pPr>
        <w:rPr>
          <w:sz w:val="22"/>
          <w:szCs w:val="22"/>
        </w:rPr>
      </w:pPr>
      <w:r w:rsidRPr="00E72415">
        <w:t>The Council has a strong track record in successfully transitioning staff and pupils to new sites.</w:t>
      </w:r>
      <w:r>
        <w:t xml:space="preserve"> </w:t>
      </w:r>
      <w:r w:rsidR="003447E1">
        <w:t xml:space="preserve">As part of the Vale of Glamorgan Council’s Sustainable Communities for Learning programme, over the last four years we have undertaken seven transitions between existing and new educational facilities on existing and new sites. </w:t>
      </w:r>
    </w:p>
    <w:p w:rsidR="003447E1" w:rsidP="003447E1" w:rsidRDefault="003447E1" w14:paraId="43D7E12F" w14:textId="77777777"/>
    <w:p w:rsidR="003447E1" w:rsidP="003447E1" w:rsidRDefault="003447E1" w14:paraId="4BE68DE8" w14:textId="7AAA6C2A">
      <w:r>
        <w:t>For construction works undertaken on an existing site</w:t>
      </w:r>
      <w:r w:rsidR="0061716C">
        <w:t>,</w:t>
      </w:r>
      <w:r>
        <w:t xml:space="preserve"> consideration and planning was provided to assist with teaching throughout the development programme, specific dates and events were fed into the construction programme to reduce the impact and disruption for </w:t>
      </w:r>
      <w:r w:rsidR="0061716C">
        <w:t>pupils and staff</w:t>
      </w:r>
      <w:r>
        <w:t xml:space="preserve">, especially around examinations times, sporting events </w:t>
      </w:r>
      <w:r w:rsidR="0061716C">
        <w:t>for example</w:t>
      </w:r>
      <w:r>
        <w:t xml:space="preserve">, as much as possible. </w:t>
      </w:r>
    </w:p>
    <w:p w:rsidR="003447E1" w:rsidP="003447E1" w:rsidRDefault="003447E1" w14:paraId="66DEE235" w14:textId="77777777"/>
    <w:p w:rsidR="003447E1" w:rsidP="003447E1" w:rsidRDefault="003447E1" w14:paraId="0F98FECC" w14:textId="1F33B36E">
      <w:r>
        <w:t xml:space="preserve">In the case of Ysgol Iolo Morganwg, one of the advantages of the proposal is the construction works are located on a separate site which will result in no impact or disruption to </w:t>
      </w:r>
      <w:r w:rsidR="0061716C">
        <w:t>pupils and staff</w:t>
      </w:r>
      <w:r>
        <w:t xml:space="preserve"> </w:t>
      </w:r>
      <w:r w:rsidR="0061716C">
        <w:t>prior to their move to the new building due to building works</w:t>
      </w:r>
      <w:r>
        <w:t xml:space="preserve">. </w:t>
      </w:r>
    </w:p>
    <w:p w:rsidR="003447E1" w:rsidP="003447E1" w:rsidRDefault="003447E1" w14:paraId="7B738F07" w14:textId="77777777"/>
    <w:p w:rsidR="003447E1" w:rsidP="003447E1" w:rsidRDefault="003447E1" w14:paraId="1B430538" w14:textId="42CD2BB7">
      <w:r>
        <w:t xml:space="preserve">During the construction programme, </w:t>
      </w:r>
      <w:r w:rsidR="0061716C">
        <w:t>pupils</w:t>
      </w:r>
      <w:r>
        <w:t xml:space="preserve"> and staff will be invited to attend engagement sessions to discuss the new </w:t>
      </w:r>
      <w:r w:rsidR="0061716C">
        <w:t>school building. T</w:t>
      </w:r>
      <w:r>
        <w:t xml:space="preserve">hese engagement sessions will also include the road map to handover and opening of the new facility. Opportunities to attend the development site, when it is safe to do so, will </w:t>
      </w:r>
      <w:r w:rsidR="0061716C">
        <w:t>provide</w:t>
      </w:r>
      <w:r>
        <w:t xml:space="preserve"> an introduction to </w:t>
      </w:r>
      <w:r w:rsidR="0061716C">
        <w:t>pupils, staff and governors</w:t>
      </w:r>
      <w:r>
        <w:t xml:space="preserve"> </w:t>
      </w:r>
      <w:r w:rsidR="0061716C">
        <w:t>to</w:t>
      </w:r>
      <w:r>
        <w:t xml:space="preserve"> the new </w:t>
      </w:r>
      <w:r w:rsidR="0061716C">
        <w:t xml:space="preserve">accommodation they will be accessing on </w:t>
      </w:r>
      <w:r>
        <w:t xml:space="preserve">completion of the school development. </w:t>
      </w:r>
    </w:p>
    <w:p w:rsidR="003447E1" w:rsidP="003447E1" w:rsidRDefault="003447E1" w14:paraId="752BEA9D" w14:textId="77777777"/>
    <w:p w:rsidR="00DF25DE" w:rsidP="003447E1" w:rsidRDefault="003447E1" w14:paraId="1ACA6837" w14:textId="6CAC5E0E">
      <w:r>
        <w:lastRenderedPageBreak/>
        <w:t xml:space="preserve">Our road map to decant the existing </w:t>
      </w:r>
      <w:r w:rsidR="0061716C">
        <w:t>school buildings</w:t>
      </w:r>
      <w:r>
        <w:t xml:space="preserve"> will commence approximately three months prior to the </w:t>
      </w:r>
      <w:r w:rsidR="0061716C">
        <w:t>moving date. S</w:t>
      </w:r>
      <w:r>
        <w:t xml:space="preserve">taff </w:t>
      </w:r>
      <w:r w:rsidR="0061716C">
        <w:t>will be</w:t>
      </w:r>
      <w:r>
        <w:t xml:space="preserve"> provided </w:t>
      </w:r>
      <w:r w:rsidR="0061716C">
        <w:t>with</w:t>
      </w:r>
      <w:r>
        <w:t xml:space="preserve"> guidance and assistance </w:t>
      </w:r>
      <w:r w:rsidR="0061716C">
        <w:t xml:space="preserve">in order </w:t>
      </w:r>
      <w:r>
        <w:t xml:space="preserve">to start </w:t>
      </w:r>
      <w:r w:rsidR="0061716C">
        <w:t xml:space="preserve">organising </w:t>
      </w:r>
      <w:r>
        <w:t>their current resource</w:t>
      </w:r>
      <w:r w:rsidR="0061716C">
        <w:t>s. P</w:t>
      </w:r>
      <w:r>
        <w:t xml:space="preserve">upils will be shown their spaces virtually until safe to do so on site, to allow all </w:t>
      </w:r>
      <w:r w:rsidR="00C956E4">
        <w:t xml:space="preserve">parties </w:t>
      </w:r>
      <w:r>
        <w:t>to fam</w:t>
      </w:r>
      <w:r w:rsidR="0015574E">
        <w:t>i</w:t>
      </w:r>
      <w:r>
        <w:t>liarise themselves</w:t>
      </w:r>
      <w:r w:rsidR="00C956E4">
        <w:t>, thereby</w:t>
      </w:r>
      <w:r>
        <w:t xml:space="preserve"> reduc</w:t>
      </w:r>
      <w:r w:rsidR="00C956E4">
        <w:t>ing</w:t>
      </w:r>
      <w:r>
        <w:t xml:space="preserve"> the impact of relocating and change.</w:t>
      </w:r>
    </w:p>
    <w:p w:rsidRPr="0015574E" w:rsidR="0015574E" w:rsidP="0015574E" w:rsidRDefault="0015574E" w14:paraId="1ABBCC82" w14:textId="77777777"/>
    <w:p w:rsidRPr="0015574E" w:rsidR="0015574E" w:rsidP="0015574E" w:rsidRDefault="0015574E" w14:paraId="31A16767" w14:textId="624DFF7D">
      <w:r w:rsidRPr="0015574E">
        <w:t xml:space="preserve">Theme </w:t>
      </w:r>
      <w:r>
        <w:t>7</w:t>
      </w:r>
    </w:p>
    <w:p w:rsidRPr="0015574E" w:rsidR="0015574E" w:rsidP="0015574E" w:rsidRDefault="0015574E" w14:paraId="18089B89" w14:textId="77777777"/>
    <w:p w:rsidRPr="0015574E" w:rsidR="0015574E" w:rsidP="0015574E" w:rsidRDefault="0015574E" w14:paraId="1D438454" w14:textId="4D5B437E">
      <w:pPr>
        <w:rPr>
          <w:b/>
          <w:bCs/>
        </w:rPr>
      </w:pPr>
      <w:r w:rsidRPr="0015574E">
        <w:rPr>
          <w:b/>
          <w:bCs/>
        </w:rPr>
        <w:t>D</w:t>
      </w:r>
      <w:r>
        <w:rPr>
          <w:b/>
          <w:bCs/>
        </w:rPr>
        <w:t>rop in sessions</w:t>
      </w:r>
    </w:p>
    <w:p w:rsidR="0015574E" w:rsidP="003447E1" w:rsidRDefault="0015574E" w14:paraId="0FCEA48D" w14:textId="058B6182"/>
    <w:p w:rsidR="0015574E" w:rsidP="0015574E" w:rsidRDefault="009179B2" w14:paraId="5EBB32E9" w14:textId="29AE8C34">
      <w:r>
        <w:t xml:space="preserve">(Cowbridge with Llanblethian) </w:t>
      </w:r>
      <w:r w:rsidRPr="0015574E" w:rsidR="0015574E">
        <w:t>Council welcomed the use of Community Drop-In Sessions but feels they could have been better publicised and signposted. Also the use of display boards would have been useful. These could have shown things such as the proposed site for the new school, the likely the layout of the new school and photographs of the facilities to be provided based on other new schools.</w:t>
      </w:r>
    </w:p>
    <w:p w:rsidRPr="0015574E" w:rsidR="0015574E" w:rsidP="0015574E" w:rsidRDefault="0015574E" w14:paraId="09B8BA6C" w14:textId="77777777"/>
    <w:p w:rsidR="0015574E" w:rsidP="003447E1" w:rsidRDefault="0015574E" w14:paraId="4F28791D" w14:textId="0ED47264">
      <w:pPr>
        <w:rPr>
          <w:b/>
          <w:bCs/>
        </w:rPr>
      </w:pPr>
      <w:r w:rsidRPr="0015574E">
        <w:rPr>
          <w:b/>
          <w:bCs/>
        </w:rPr>
        <w:t>Council’s response to the concerns raised</w:t>
      </w:r>
    </w:p>
    <w:p w:rsidR="0015574E" w:rsidP="003447E1" w:rsidRDefault="0015574E" w14:paraId="07351FCD" w14:textId="1C11BB2A">
      <w:pPr>
        <w:rPr>
          <w:b/>
          <w:bCs/>
        </w:rPr>
      </w:pPr>
    </w:p>
    <w:p w:rsidR="0015574E" w:rsidP="003447E1" w:rsidRDefault="009179B2" w14:paraId="6F45FCDE" w14:textId="52FFEF96">
      <w:r w:rsidRPr="009179B2">
        <w:t xml:space="preserve">The </w:t>
      </w:r>
      <w:r>
        <w:t xml:space="preserve">Vale of Glamorgan </w:t>
      </w:r>
      <w:r w:rsidRPr="009179B2">
        <w:t xml:space="preserve">Council ensured that all prescribed consultees were contacted directly on the first day of the consultation and the school ensured that all parents received direct notification of the drop in sessions. </w:t>
      </w:r>
      <w:r>
        <w:t xml:space="preserve">A sign advertising the consultation was also displayed in the school grounds. In addition, the consultation was widely promoted on social media. </w:t>
      </w:r>
      <w:r w:rsidRPr="009179B2">
        <w:t>A number of parents and community members attended the sessions</w:t>
      </w:r>
      <w:r>
        <w:t xml:space="preserve"> on both days</w:t>
      </w:r>
      <w:r w:rsidRPr="009179B2">
        <w:t xml:space="preserve">. </w:t>
      </w:r>
    </w:p>
    <w:p w:rsidR="009179B2" w:rsidP="003447E1" w:rsidRDefault="009179B2" w14:paraId="2D1DA11F" w14:textId="64BAF355"/>
    <w:p w:rsidRPr="009179B2" w:rsidR="009179B2" w:rsidP="003447E1" w:rsidRDefault="009179B2" w14:paraId="7315F23F" w14:textId="7F20AD00">
      <w:r>
        <w:t>It is however relevant to note that this consultation focusses on the education merits of the proposal. Although slides showing recent builds, the proposed site and other items of interest w</w:t>
      </w:r>
      <w:r w:rsidR="001E5E71">
        <w:t>ere</w:t>
      </w:r>
      <w:r>
        <w:t xml:space="preserve"> displayed in the hall for the duration of the drop in sessions, there will be other opportunities to view potential designs and other planning considerations at a later consultation should this proposal progress</w:t>
      </w:r>
      <w:r w:rsidR="00204C02">
        <w:t xml:space="preserve"> t</w:t>
      </w:r>
      <w:r w:rsidRPr="00204C02" w:rsidR="00204C02">
        <w:t>o  the next stage</w:t>
      </w:r>
      <w:r w:rsidR="00204C02">
        <w:t>. T</w:t>
      </w:r>
      <w:r w:rsidRPr="00204C02" w:rsidR="00204C02">
        <w:t>here w</w:t>
      </w:r>
      <w:r w:rsidR="00204C02">
        <w:t>ould</w:t>
      </w:r>
      <w:r w:rsidRPr="00204C02" w:rsidR="00204C02">
        <w:t xml:space="preserve"> be other opportunities as part of the planning process and consultation to view potential designs and other planning considerations</w:t>
      </w:r>
      <w:r w:rsidR="00204C02">
        <w:t>.</w:t>
      </w:r>
    </w:p>
    <w:p w:rsidR="00DF25DE" w:rsidP="0067702D" w:rsidRDefault="00DF25DE" w14:paraId="3B4DD39D" w14:textId="77777777">
      <w:pPr>
        <w:pStyle w:val="Default"/>
        <w:rPr>
          <w:sz w:val="23"/>
          <w:szCs w:val="23"/>
        </w:rPr>
      </w:pPr>
    </w:p>
    <w:p w:rsidRPr="00EC5CAE" w:rsidR="00A9158B" w:rsidP="00A9158B" w:rsidRDefault="00A9158B" w14:paraId="74689EB2" w14:textId="77777777">
      <w:pPr>
        <w:pStyle w:val="Heading1"/>
        <w:numPr>
          <w:ilvl w:val="0"/>
          <w:numId w:val="16"/>
        </w:numPr>
        <w:rPr>
          <w:rStyle w:val="Heading1Char"/>
          <w:caps/>
          <w:shd w:val="clear" w:color="auto" w:fill="auto"/>
        </w:rPr>
      </w:pPr>
      <w:bookmarkStart w:name="_Toc132981405" w:id="124"/>
      <w:r w:rsidRPr="00EC5CAE">
        <w:rPr>
          <w:rStyle w:val="Heading1Char"/>
          <w:caps/>
          <w:shd w:val="clear" w:color="auto" w:fill="auto"/>
        </w:rPr>
        <w:t>Annex B - A summary of comments received in favour of the proposal.</w:t>
      </w:r>
      <w:bookmarkEnd w:id="124"/>
    </w:p>
    <w:p w:rsidR="00A9158B" w:rsidP="0067702D" w:rsidRDefault="00A9158B" w14:paraId="4D8ADAB1" w14:textId="62F489D2">
      <w:pPr>
        <w:pStyle w:val="Default"/>
        <w:rPr>
          <w:sz w:val="23"/>
          <w:szCs w:val="23"/>
        </w:rPr>
      </w:pPr>
    </w:p>
    <w:p w:rsidR="00EC5CAE" w:rsidP="00753168" w:rsidRDefault="000472B9" w14:paraId="46110AA2" w14:textId="77777777">
      <w:pPr>
        <w:pStyle w:val="Default"/>
      </w:pPr>
      <w:r w:rsidRPr="007B31BD">
        <w:t xml:space="preserve">This section provides </w:t>
      </w:r>
      <w:r w:rsidR="00240EAA">
        <w:t>the key themes raised during the formal consultation period by those in favour of the proposal</w:t>
      </w:r>
      <w:r w:rsidRPr="007B31BD">
        <w:t xml:space="preserve">. The </w:t>
      </w:r>
      <w:r w:rsidR="00CB5971">
        <w:t>following</w:t>
      </w:r>
      <w:r w:rsidRPr="007B31BD">
        <w:t xml:space="preserve"> present</w:t>
      </w:r>
      <w:r w:rsidR="00CB5971">
        <w:t>s</w:t>
      </w:r>
      <w:r w:rsidRPr="007B31BD">
        <w:t xml:space="preserve"> an overview of responses and are no</w:t>
      </w:r>
      <w:r w:rsidR="00CB5971">
        <w:t>t exhaustive or intended to be verbatim. All w</w:t>
      </w:r>
      <w:r w:rsidRPr="007B31BD">
        <w:t xml:space="preserve">ritten responses </w:t>
      </w:r>
      <w:r w:rsidR="00240EAA">
        <w:t xml:space="preserve">have been </w:t>
      </w:r>
      <w:r w:rsidRPr="001E23FD" w:rsidR="00240EAA">
        <w:t xml:space="preserve">made available to </w:t>
      </w:r>
      <w:r w:rsidRPr="001E23FD" w:rsidR="00E909B9">
        <w:t>Cabinet Members</w:t>
      </w:r>
      <w:r w:rsidRPr="001E23FD" w:rsidR="00A21D4F">
        <w:t xml:space="preserve">. </w:t>
      </w:r>
    </w:p>
    <w:p w:rsidR="00EC5CAE" w:rsidP="00753168" w:rsidRDefault="00EC5CAE" w14:paraId="06A5A34E" w14:textId="77777777">
      <w:pPr>
        <w:pStyle w:val="Default"/>
      </w:pPr>
    </w:p>
    <w:p w:rsidR="00EC5CAE" w:rsidP="00753168" w:rsidRDefault="00951476" w14:paraId="684E2967" w14:textId="033FD1DB">
      <w:pPr>
        <w:pStyle w:val="Default"/>
      </w:pPr>
      <w:r>
        <w:t xml:space="preserve">All comments </w:t>
      </w:r>
      <w:r w:rsidR="00DA0D49">
        <w:t xml:space="preserve">relate </w:t>
      </w:r>
      <w:r>
        <w:t xml:space="preserve">to </w:t>
      </w:r>
      <w:r w:rsidR="00C353B8">
        <w:t>the individual proposal</w:t>
      </w:r>
      <w:r>
        <w:t>.</w:t>
      </w:r>
      <w:bookmarkStart w:name="_Hlk38893294" w:id="125"/>
    </w:p>
    <w:p w:rsidR="00EC5CAE" w:rsidP="00753168" w:rsidRDefault="00EC5CAE" w14:paraId="5B85413A" w14:textId="77777777">
      <w:pPr>
        <w:pStyle w:val="Default"/>
      </w:pPr>
    </w:p>
    <w:p w:rsidR="00EC5CAE" w:rsidP="00EC5CAE" w:rsidRDefault="008F524F" w14:paraId="0A2BF96C" w14:textId="0472DAA5">
      <w:pPr>
        <w:pStyle w:val="Heading3"/>
      </w:pPr>
      <w:bookmarkStart w:name="_Toc90022864" w:id="126"/>
      <w:bookmarkStart w:name="_Toc90031520" w:id="127"/>
      <w:bookmarkStart w:name="_Toc90906955" w:id="128"/>
      <w:bookmarkStart w:name="_Toc90907986" w:id="129"/>
      <w:bookmarkStart w:name="_Toc132981406" w:id="130"/>
      <w:r>
        <w:t>Theme</w:t>
      </w:r>
      <w:r w:rsidRPr="001E23FD" w:rsidR="00753168">
        <w:t xml:space="preserve"> </w:t>
      </w:r>
      <w:bookmarkEnd w:id="126"/>
      <w:bookmarkEnd w:id="127"/>
      <w:bookmarkEnd w:id="128"/>
      <w:bookmarkEnd w:id="129"/>
      <w:r w:rsidR="009179B2">
        <w:t>8</w:t>
      </w:r>
      <w:bookmarkEnd w:id="130"/>
    </w:p>
    <w:p w:rsidRPr="00EC5CAE" w:rsidR="00EC5CAE" w:rsidP="00753168" w:rsidRDefault="00EC5CAE" w14:paraId="79B8A556" w14:textId="77777777">
      <w:pPr>
        <w:pStyle w:val="Default"/>
      </w:pPr>
    </w:p>
    <w:p w:rsidRPr="00EC5CAE" w:rsidR="00753168" w:rsidP="00753168" w:rsidRDefault="008B3A8E" w14:paraId="665EC162" w14:textId="0C53271B">
      <w:pPr>
        <w:pStyle w:val="Default"/>
        <w:rPr>
          <w:rStyle w:val="Strong"/>
        </w:rPr>
      </w:pPr>
      <w:r>
        <w:rPr>
          <w:rStyle w:val="Strong"/>
        </w:rPr>
        <w:t>C</w:t>
      </w:r>
      <w:r w:rsidR="00C353B8">
        <w:rPr>
          <w:rStyle w:val="Strong"/>
        </w:rPr>
        <w:t>apacity</w:t>
      </w:r>
      <w:r>
        <w:rPr>
          <w:rStyle w:val="Strong"/>
        </w:rPr>
        <w:t xml:space="preserve"> issue</w:t>
      </w:r>
    </w:p>
    <w:p w:rsidR="00EC5CAE" w:rsidP="00753168" w:rsidRDefault="00EC5CAE" w14:paraId="48CC8288" w14:textId="77777777">
      <w:pPr>
        <w:pStyle w:val="Default"/>
      </w:pPr>
    </w:p>
    <w:p w:rsidR="0085164A" w:rsidP="00753168" w:rsidRDefault="00D97371" w14:paraId="27E079D1" w14:textId="77777777">
      <w:pPr>
        <w:pStyle w:val="Default"/>
      </w:pPr>
      <w:r w:rsidRPr="001E23FD">
        <w:t xml:space="preserve">Respondents noted that </w:t>
      </w:r>
      <w:r w:rsidR="00C353B8">
        <w:t>t</w:t>
      </w:r>
      <w:r w:rsidRPr="00C353B8" w:rsidR="00C353B8">
        <w:t>he school</w:t>
      </w:r>
      <w:r w:rsidR="00C353B8">
        <w:t xml:space="preserve"> has been at capacity for some time and </w:t>
      </w:r>
      <w:r w:rsidRPr="00C353B8" w:rsidR="00C353B8">
        <w:t xml:space="preserve"> historically has had to </w:t>
      </w:r>
      <w:r w:rsidR="00240506">
        <w:t>refuse catchment applications for families moving into the area</w:t>
      </w:r>
      <w:r w:rsidR="008B3A8E">
        <w:t>.</w:t>
      </w:r>
      <w:r w:rsidRPr="00C353B8" w:rsidR="00C353B8">
        <w:t xml:space="preserve"> </w:t>
      </w:r>
      <w:r w:rsidR="00240506">
        <w:t xml:space="preserve">  </w:t>
      </w:r>
      <w:bookmarkStart w:name="_Hlk132726094" w:id="131"/>
    </w:p>
    <w:p w:rsidR="006E2A58" w:rsidP="00753168" w:rsidRDefault="006E2A58" w14:paraId="2F8C4046" w14:textId="77777777">
      <w:pPr>
        <w:pStyle w:val="Default"/>
      </w:pPr>
    </w:p>
    <w:p w:rsidR="00240506" w:rsidP="00753168" w:rsidRDefault="00240506" w14:paraId="25A1068A" w14:textId="3D02CD56">
      <w:pPr>
        <w:pStyle w:val="Default"/>
      </w:pPr>
      <w:r w:rsidRPr="00240506">
        <w:rPr>
          <w:b/>
          <w:bCs/>
        </w:rPr>
        <w:t xml:space="preserve">Council’s response </w:t>
      </w:r>
      <w:bookmarkEnd w:id="131"/>
    </w:p>
    <w:p w:rsidR="00240506" w:rsidP="00753168" w:rsidRDefault="00240506" w14:paraId="4BB1A99C" w14:textId="77777777">
      <w:pPr>
        <w:pStyle w:val="Default"/>
      </w:pPr>
    </w:p>
    <w:p w:rsidR="008B3A8E" w:rsidP="00753168" w:rsidRDefault="008B3A8E" w14:paraId="33BA70C9" w14:textId="4DB99FFE">
      <w:pPr>
        <w:pStyle w:val="Default"/>
      </w:pPr>
      <w:r>
        <w:t xml:space="preserve">The new school would provide a 2 form entry with capacity for 420 pupils </w:t>
      </w:r>
      <w:r w:rsidR="00C956E4">
        <w:t xml:space="preserve">achieved </w:t>
      </w:r>
      <w:r w:rsidR="00C41D10">
        <w:t>via a phased year group approach</w:t>
      </w:r>
      <w:r w:rsidR="00C956E4">
        <w:t>,</w:t>
      </w:r>
      <w:r w:rsidR="00C41D10">
        <w:t xml:space="preserve"> </w:t>
      </w:r>
      <w:r>
        <w:t xml:space="preserve">plus 96 nursery places. </w:t>
      </w:r>
      <w:bookmarkEnd w:id="125"/>
      <w:r w:rsidRPr="003D7EBD" w:rsidR="003D7EBD">
        <w:t>The Council must ensure that schools serve their local communities and are reflective of demand</w:t>
      </w:r>
      <w:r w:rsidR="00852023">
        <w:rPr>
          <w:rFonts w:asciiTheme="minorHAnsi" w:hAnsiTheme="minorHAnsi" w:eastAsiaTheme="minorHAnsi" w:cstheme="minorBidi"/>
          <w:color w:val="auto"/>
          <w:szCs w:val="22"/>
        </w:rPr>
        <w:t>,</w:t>
      </w:r>
      <w:r w:rsidRPr="00852023" w:rsidR="00852023">
        <w:t xml:space="preserve"> support emerging demand and reflect the councils ambitions in growing W</w:t>
      </w:r>
      <w:r w:rsidR="00852023">
        <w:t>elsh medium</w:t>
      </w:r>
      <w:r w:rsidRPr="00852023" w:rsidR="00852023">
        <w:t xml:space="preserve"> education</w:t>
      </w:r>
      <w:r w:rsidRPr="003D7EBD" w:rsidR="003D7EBD">
        <w:t>. There is a need to meet future demand from the new housing developments in Cowbridge and the wider catchment area for the school, as well as the increased demand for Welsh medium education. A new 420 place school building would accommodate the projected increase in pupil numbers from the new development. The increased capacity would also accommodate the projected increase in parents choosing Welsh medium education to meet the Council’s WESP targets.</w:t>
      </w:r>
    </w:p>
    <w:p w:rsidR="003D7EBD" w:rsidP="00753168" w:rsidRDefault="003D7EBD" w14:paraId="175D1C79" w14:textId="144B6F59">
      <w:pPr>
        <w:pStyle w:val="Default"/>
      </w:pPr>
    </w:p>
    <w:p w:rsidR="003D7EBD" w:rsidP="00753168" w:rsidRDefault="00C41D10" w14:paraId="2CFB6846" w14:textId="47C7B069">
      <w:pPr>
        <w:pStyle w:val="Default"/>
      </w:pPr>
      <w:r>
        <w:t xml:space="preserve">There is no change to the catchment area proposed in this consultation. </w:t>
      </w:r>
      <w:r w:rsidRPr="003D7EBD" w:rsidR="003D7EBD">
        <w:t>Although the transferring of the school to the new building is included as part of this consultation, this is not subject to the statutory process as the transfer would be within 1.6 kilometres. The new school site is 1.3km from the existing school.</w:t>
      </w:r>
    </w:p>
    <w:p w:rsidR="00107AF3" w:rsidP="00107AF3" w:rsidRDefault="00107AF3" w14:paraId="515861FA" w14:textId="77AEBEC3">
      <w:pPr>
        <w:pStyle w:val="Heading3"/>
      </w:pPr>
      <w:bookmarkStart w:name="_Toc132981407" w:id="132"/>
      <w:r>
        <w:t>Theme</w:t>
      </w:r>
      <w:r w:rsidRPr="001E23FD">
        <w:t xml:space="preserve"> </w:t>
      </w:r>
      <w:r w:rsidR="009179B2">
        <w:t>9</w:t>
      </w:r>
      <w:bookmarkEnd w:id="132"/>
    </w:p>
    <w:p w:rsidR="00EC5CAE" w:rsidP="00753168" w:rsidRDefault="00EC5CAE" w14:paraId="060E168D" w14:textId="77777777">
      <w:pPr>
        <w:pStyle w:val="Default"/>
        <w:rPr>
          <w:rStyle w:val="Heading3Char"/>
        </w:rPr>
      </w:pPr>
    </w:p>
    <w:p w:rsidRPr="004F7ECA" w:rsidR="00753168" w:rsidP="00753168" w:rsidRDefault="008B3A8E" w14:paraId="5C2DB952" w14:textId="73291FCF">
      <w:pPr>
        <w:pStyle w:val="Default"/>
        <w:rPr>
          <w:rStyle w:val="Strong"/>
        </w:rPr>
      </w:pPr>
      <w:r>
        <w:rPr>
          <w:rStyle w:val="Strong"/>
        </w:rPr>
        <w:t>A modern school with more space and better facilities</w:t>
      </w:r>
    </w:p>
    <w:p w:rsidR="004F7ECA" w:rsidP="00753168" w:rsidRDefault="004F7ECA" w14:paraId="7F0DF82D" w14:textId="77777777">
      <w:pPr>
        <w:pStyle w:val="Default"/>
      </w:pPr>
    </w:p>
    <w:p w:rsidR="004F7ECA" w:rsidP="00913209" w:rsidRDefault="00D97371" w14:paraId="0394AB8F" w14:textId="01069D53">
      <w:pPr>
        <w:pStyle w:val="Default"/>
      </w:pPr>
      <w:r w:rsidRPr="001E23FD">
        <w:t>Respondents felt that the propos</w:t>
      </w:r>
      <w:r w:rsidR="00913209">
        <w:t>al would benefit the pupils as their current learning environment is not fit for purpose and has limited spaces.   A 21</w:t>
      </w:r>
      <w:r w:rsidRPr="00947DD2" w:rsidR="00913209">
        <w:rPr>
          <w:vertAlign w:val="superscript"/>
        </w:rPr>
        <w:t>st</w:t>
      </w:r>
      <w:r w:rsidR="00913209">
        <w:t xml:space="preserve"> century learning environment will encourage children to thrive whilst learning.</w:t>
      </w:r>
      <w:r w:rsidRPr="00240506" w:rsidR="00240506">
        <w:rPr>
          <w:rFonts w:asciiTheme="minorHAnsi" w:hAnsiTheme="minorHAnsi" w:cstheme="minorBidi"/>
          <w:color w:val="auto"/>
          <w:szCs w:val="20"/>
          <w:lang w:eastAsia="en-GB"/>
        </w:rPr>
        <w:t xml:space="preserve"> </w:t>
      </w:r>
      <w:r w:rsidRPr="00240506" w:rsidR="00240506">
        <w:t xml:space="preserve">Other </w:t>
      </w:r>
      <w:r w:rsidR="006E2A58">
        <w:t>r</w:t>
      </w:r>
      <w:r w:rsidRPr="00240506" w:rsidR="00240506">
        <w:t>espondents noted that the children do not have adequate outdoor facilities such as a field for sports day, a large outdoor yard or grass to play on for break times</w:t>
      </w:r>
      <w:r w:rsidR="00C41D10">
        <w:t xml:space="preserve"> and</w:t>
      </w:r>
      <w:r w:rsidRPr="00240506" w:rsidR="00240506">
        <w:t xml:space="preserve"> are having to share outdoor facilities with another school.</w:t>
      </w:r>
    </w:p>
    <w:p w:rsidR="00240506" w:rsidP="00753168" w:rsidRDefault="00240506" w14:paraId="16FEFF27" w14:textId="77777777">
      <w:pPr>
        <w:pStyle w:val="Default"/>
        <w:rPr>
          <w:b/>
          <w:bCs/>
        </w:rPr>
      </w:pPr>
    </w:p>
    <w:p w:rsidR="004F7ECA" w:rsidP="00753168" w:rsidRDefault="00240506" w14:paraId="2C09A24D" w14:textId="77126022">
      <w:pPr>
        <w:pStyle w:val="Default"/>
      </w:pPr>
      <w:r w:rsidRPr="00240506">
        <w:rPr>
          <w:b/>
          <w:bCs/>
        </w:rPr>
        <w:t>Council’s response</w:t>
      </w:r>
    </w:p>
    <w:p w:rsidR="006E2A58" w:rsidP="00502971" w:rsidRDefault="006E2A58" w14:paraId="4CF4F5AC" w14:textId="77777777">
      <w:pPr>
        <w:pStyle w:val="Default"/>
      </w:pPr>
    </w:p>
    <w:p w:rsidRPr="00502971" w:rsidR="00502971" w:rsidP="00502971" w:rsidRDefault="004812D9" w14:paraId="49D3C4DC" w14:textId="521A0B2B">
      <w:pPr>
        <w:pStyle w:val="Default"/>
      </w:pPr>
      <w:r w:rsidRPr="004812D9">
        <w:t xml:space="preserve">The current site is small with no opportunities to grow. </w:t>
      </w:r>
      <w:r w:rsidRPr="00502971" w:rsidR="00502971">
        <w:t xml:space="preserve">Transferring Ysgol Iolo Morganwg and increasing the number of school places from 210 to 420 offers a more efficient and sustainable model </w:t>
      </w:r>
      <w:r w:rsidR="00502971">
        <w:t>of education in a building designed specifically for a 21</w:t>
      </w:r>
      <w:r w:rsidRPr="00302D56" w:rsidR="00502971">
        <w:rPr>
          <w:vertAlign w:val="superscript"/>
        </w:rPr>
        <w:t>st</w:t>
      </w:r>
      <w:r w:rsidR="00502971">
        <w:t xml:space="preserve"> century learning environment</w:t>
      </w:r>
      <w:r w:rsidRPr="00502971" w:rsidR="00502971">
        <w:t xml:space="preserve">. The proposal addresses issues with the existing building, such as the restricted outdoor space and irregular sized classrooms. Pupils would be educated in a high-quality modern building which would be able to support the delivery of a broad and balanced curriculum. </w:t>
      </w:r>
    </w:p>
    <w:p w:rsidR="00502971" w:rsidP="00502971" w:rsidRDefault="00502971" w14:paraId="5B866E87" w14:textId="5C341365">
      <w:pPr>
        <w:pStyle w:val="Default"/>
      </w:pPr>
      <w:r w:rsidRPr="00502971">
        <w:lastRenderedPageBreak/>
        <w:t>The proposal will ensure that the new building will meet modern building standards to reduce recurrent costs and be net zero carbon in operation. The new building will also meet BREEAM (Building Research Establishment Environmental Assessment Method) Excellence standards.</w:t>
      </w:r>
    </w:p>
    <w:p w:rsidR="00502971" w:rsidP="00753168" w:rsidRDefault="00502971" w14:paraId="49B9AA70" w14:textId="77777777">
      <w:pPr>
        <w:pStyle w:val="Default"/>
      </w:pPr>
    </w:p>
    <w:p w:rsidR="00107AF3" w:rsidP="00107AF3" w:rsidRDefault="00107AF3" w14:paraId="35A20551" w14:textId="0FBF9BC0">
      <w:pPr>
        <w:pStyle w:val="Heading3"/>
      </w:pPr>
      <w:bookmarkStart w:name="_Toc132981408" w:id="133"/>
      <w:bookmarkStart w:name="_Hlk132894784" w:id="134"/>
      <w:r>
        <w:t xml:space="preserve">Theme </w:t>
      </w:r>
      <w:r w:rsidR="009179B2">
        <w:t>10</w:t>
      </w:r>
      <w:bookmarkEnd w:id="133"/>
    </w:p>
    <w:p w:rsidR="004F7ECA" w:rsidP="00753168" w:rsidRDefault="004F7ECA" w14:paraId="6BEF2F53" w14:textId="77777777">
      <w:pPr>
        <w:pStyle w:val="Default"/>
      </w:pPr>
    </w:p>
    <w:p w:rsidRPr="004F7ECA" w:rsidR="004F7ECA" w:rsidP="00753168" w:rsidRDefault="00240506" w14:paraId="270DFEBF" w14:textId="020E889B">
      <w:pPr>
        <w:pStyle w:val="Default"/>
        <w:rPr>
          <w:rStyle w:val="Strong"/>
        </w:rPr>
      </w:pPr>
      <w:r>
        <w:rPr>
          <w:rStyle w:val="Strong"/>
        </w:rPr>
        <w:t xml:space="preserve">Promotion of </w:t>
      </w:r>
      <w:r w:rsidR="006B35DE">
        <w:rPr>
          <w:rStyle w:val="Strong"/>
        </w:rPr>
        <w:t xml:space="preserve">Welsh Medium </w:t>
      </w:r>
      <w:r>
        <w:rPr>
          <w:rStyle w:val="Strong"/>
        </w:rPr>
        <w:t>education</w:t>
      </w:r>
    </w:p>
    <w:bookmarkEnd w:id="134"/>
    <w:p w:rsidR="004F7ECA" w:rsidP="00753168" w:rsidRDefault="004F7ECA" w14:paraId="2182270A" w14:textId="77777777">
      <w:pPr>
        <w:pStyle w:val="Default"/>
        <w:rPr>
          <w:b/>
          <w:color w:val="auto"/>
        </w:rPr>
      </w:pPr>
    </w:p>
    <w:p w:rsidR="0016557F" w:rsidP="00753168" w:rsidRDefault="00D97371" w14:paraId="612B6E21" w14:textId="029B4933">
      <w:pPr>
        <w:pStyle w:val="Default"/>
      </w:pPr>
      <w:r w:rsidRPr="001E23FD">
        <w:t xml:space="preserve">Respondents </w:t>
      </w:r>
      <w:r w:rsidRPr="006B35DE" w:rsidR="006B35DE">
        <w:t xml:space="preserve">support the proposal for increasing the capacity of Ysgol Iolo Morganwg </w:t>
      </w:r>
      <w:r w:rsidR="006B35DE">
        <w:t>to provide more opportunities</w:t>
      </w:r>
      <w:r w:rsidR="00017C8C">
        <w:t xml:space="preserve"> for children in the area</w:t>
      </w:r>
      <w:r w:rsidR="006B35DE">
        <w:t xml:space="preserve"> </w:t>
      </w:r>
      <w:r w:rsidRPr="006B35DE" w:rsidR="006B35DE">
        <w:t xml:space="preserve">to </w:t>
      </w:r>
      <w:r w:rsidR="006B35DE">
        <w:t xml:space="preserve">be taught through </w:t>
      </w:r>
      <w:r w:rsidR="00D46552">
        <w:t xml:space="preserve">the </w:t>
      </w:r>
      <w:r w:rsidR="006B35DE">
        <w:t>medium</w:t>
      </w:r>
      <w:r w:rsidR="00D46552">
        <w:t xml:space="preserve"> of </w:t>
      </w:r>
      <w:r w:rsidRPr="00D46552" w:rsidR="00D46552">
        <w:t>Welsh</w:t>
      </w:r>
      <w:r w:rsidR="00017C8C">
        <w:t xml:space="preserve">. </w:t>
      </w:r>
      <w:r w:rsidR="00240506">
        <w:t>Some</w:t>
      </w:r>
      <w:r w:rsidR="00017C8C">
        <w:t xml:space="preserve"> respondents felt the</w:t>
      </w:r>
      <w:r w:rsidRPr="00017C8C" w:rsidR="00017C8C">
        <w:t xml:space="preserve"> current school does</w:t>
      </w:r>
      <w:r w:rsidR="00017C8C">
        <w:t xml:space="preserve"> </w:t>
      </w:r>
      <w:r w:rsidRPr="00017C8C" w:rsidR="00017C8C">
        <w:t>n</w:t>
      </w:r>
      <w:r w:rsidR="00017C8C">
        <w:t>o</w:t>
      </w:r>
      <w:r w:rsidRPr="00017C8C" w:rsidR="00017C8C">
        <w:t xml:space="preserve">t allow for </w:t>
      </w:r>
      <w:r w:rsidR="00240506">
        <w:t xml:space="preserve">an </w:t>
      </w:r>
      <w:r w:rsidRPr="00017C8C" w:rsidR="00017C8C">
        <w:t xml:space="preserve">increase in the numbers of pupils opting for Welsh language. </w:t>
      </w:r>
    </w:p>
    <w:p w:rsidR="006E2A58" w:rsidP="00502971" w:rsidRDefault="006E2A58" w14:paraId="421CD596" w14:textId="77777777">
      <w:pPr>
        <w:pStyle w:val="Default"/>
        <w:rPr>
          <w:b/>
          <w:bCs/>
        </w:rPr>
      </w:pPr>
    </w:p>
    <w:p w:rsidRPr="006E2A58" w:rsidR="00502971" w:rsidP="00502971" w:rsidRDefault="00502971" w14:paraId="583689E1" w14:textId="6C819422">
      <w:pPr>
        <w:pStyle w:val="Default"/>
        <w:rPr>
          <w:b/>
        </w:rPr>
      </w:pPr>
      <w:bookmarkStart w:name="_Hlk132894833" w:id="135"/>
      <w:r w:rsidRPr="006E2A58">
        <w:rPr>
          <w:b/>
          <w:bCs/>
        </w:rPr>
        <w:t>Council’s response</w:t>
      </w:r>
    </w:p>
    <w:bookmarkEnd w:id="135"/>
    <w:p w:rsidR="00502971" w:rsidP="00753168" w:rsidRDefault="00502971" w14:paraId="0703EEF5" w14:textId="77777777">
      <w:pPr>
        <w:pStyle w:val="Default"/>
        <w:rPr>
          <w:b/>
          <w:u w:val="single"/>
        </w:rPr>
      </w:pPr>
    </w:p>
    <w:p w:rsidR="00502971" w:rsidP="00753168" w:rsidRDefault="00502971" w14:paraId="005CD3EA" w14:textId="3842B8CC">
      <w:pPr>
        <w:pStyle w:val="Default"/>
        <w:rPr>
          <w:sz w:val="23"/>
          <w:szCs w:val="23"/>
          <w:lang w:eastAsia="en-GB"/>
        </w:rPr>
      </w:pPr>
      <w:r w:rsidRPr="00302D56">
        <w:rPr>
          <w:bCs/>
        </w:rPr>
        <w:t>Although there is currently sufficient capacity for both English and Welsh medium places within the catchment area</w:t>
      </w:r>
      <w:r w:rsidR="00C956E4">
        <w:rPr>
          <w:bCs/>
        </w:rPr>
        <w:t>,</w:t>
      </w:r>
      <w:r w:rsidRPr="00302D56">
        <w:rPr>
          <w:bCs/>
        </w:rPr>
        <w:t xml:space="preserve"> it is projected by 2025/26 </w:t>
      </w:r>
      <w:r w:rsidR="00C956E4">
        <w:rPr>
          <w:bCs/>
        </w:rPr>
        <w:t xml:space="preserve">that </w:t>
      </w:r>
      <w:r w:rsidRPr="00302D56">
        <w:rPr>
          <w:bCs/>
        </w:rPr>
        <w:t xml:space="preserve">there would be insufficient capacity for </w:t>
      </w:r>
      <w:r w:rsidR="00C956E4">
        <w:rPr>
          <w:bCs/>
        </w:rPr>
        <w:t xml:space="preserve">the required number of </w:t>
      </w:r>
      <w:r w:rsidRPr="00302D56">
        <w:rPr>
          <w:bCs/>
        </w:rPr>
        <w:t xml:space="preserve">Welsh medium </w:t>
      </w:r>
      <w:r w:rsidR="00C956E4">
        <w:rPr>
          <w:bCs/>
        </w:rPr>
        <w:t xml:space="preserve">primary school </w:t>
      </w:r>
      <w:r w:rsidRPr="00302D56">
        <w:rPr>
          <w:bCs/>
        </w:rPr>
        <w:t>places.</w:t>
      </w:r>
      <w:r w:rsidRPr="00502971">
        <w:rPr>
          <w:sz w:val="23"/>
          <w:szCs w:val="23"/>
          <w:lang w:eastAsia="en-GB"/>
        </w:rPr>
        <w:t xml:space="preserve"> </w:t>
      </w:r>
    </w:p>
    <w:p w:rsidR="00502971" w:rsidP="00753168" w:rsidRDefault="00502971" w14:paraId="728B9705" w14:textId="77777777">
      <w:pPr>
        <w:pStyle w:val="Default"/>
        <w:rPr>
          <w:sz w:val="23"/>
          <w:szCs w:val="23"/>
          <w:lang w:eastAsia="en-GB"/>
        </w:rPr>
      </w:pPr>
    </w:p>
    <w:p w:rsidR="00502971" w:rsidP="00502971" w:rsidRDefault="00502971" w14:paraId="6DC50356" w14:textId="08DD6742">
      <w:pPr>
        <w:pStyle w:val="Default"/>
        <w:rPr>
          <w:bCs/>
        </w:rPr>
      </w:pPr>
      <w:r w:rsidRPr="00502971">
        <w:rPr>
          <w:bCs/>
        </w:rPr>
        <w:t>Creation of new demand for Welsh medium education is a legislative requirement for Local Authorities and is a key deliverable of the Council’s 10 year Welsh in Education Strategic Plan.</w:t>
      </w:r>
      <w:r w:rsidRPr="00502971">
        <w:rPr>
          <w:sz w:val="23"/>
          <w:szCs w:val="23"/>
        </w:rPr>
        <w:t xml:space="preserve"> </w:t>
      </w:r>
      <w:r w:rsidRPr="00502971">
        <w:rPr>
          <w:bCs/>
        </w:rPr>
        <w:t xml:space="preserve">Evidence shows that where the Council has provided additional Welsh medium capacity, the number of Welsh medium learners has increased. An example of this is Ysgol Dewi Sant, a Welsh medium primary school in Llantwit Major </w:t>
      </w:r>
      <w:r w:rsidR="00C956E4">
        <w:rPr>
          <w:bCs/>
        </w:rPr>
        <w:t>which</w:t>
      </w:r>
      <w:r w:rsidRPr="00502971">
        <w:rPr>
          <w:bCs/>
        </w:rPr>
        <w:t xml:space="preserve"> opened in September 2011. In the first year of opening, the reception </w:t>
      </w:r>
      <w:r w:rsidR="00C956E4">
        <w:rPr>
          <w:bCs/>
        </w:rPr>
        <w:t xml:space="preserve">class </w:t>
      </w:r>
      <w:r w:rsidRPr="00502971">
        <w:rPr>
          <w:bCs/>
        </w:rPr>
        <w:t xml:space="preserve">contained 3 pupils. In 7 years, the September 2018 intake was oversubscribed with 32 applicants for 30 places. </w:t>
      </w:r>
    </w:p>
    <w:p w:rsidRPr="00502971" w:rsidR="00502971" w:rsidP="00502971" w:rsidRDefault="00502971" w14:paraId="4AFF6CC1" w14:textId="77777777">
      <w:pPr>
        <w:pStyle w:val="Default"/>
        <w:rPr>
          <w:bCs/>
        </w:rPr>
      </w:pPr>
    </w:p>
    <w:p w:rsidR="004F7ECA" w:rsidP="00502971" w:rsidRDefault="00502971" w14:paraId="67F2F8A2" w14:textId="30DC6E87">
      <w:pPr>
        <w:pStyle w:val="Default"/>
        <w:rPr>
          <w:bCs/>
        </w:rPr>
      </w:pPr>
      <w:r w:rsidRPr="00502971">
        <w:rPr>
          <w:bCs/>
        </w:rPr>
        <w:t>However, it is noted that providing an increase in the number of places available will not guarantee increased demand. Therefore, a key element of the proposal is to actively encourage parents/carers to opt for Welsh medium education through the inclusion of a Welsh language immersion centre as part of the development of the new school. This would be a self-contained unit within the proposed school which would provide Welsh medium immersion placements for primary school aged pupils from 7 years old and above, as well as offering Adult and Community Learning Programs after school hours.</w:t>
      </w:r>
    </w:p>
    <w:p w:rsidR="0015574E" w:rsidP="0015574E" w:rsidRDefault="0015574E" w14:paraId="50681946" w14:textId="77777777">
      <w:pPr>
        <w:pStyle w:val="Default"/>
        <w:rPr>
          <w:bCs/>
        </w:rPr>
      </w:pPr>
    </w:p>
    <w:p w:rsidRPr="0015574E" w:rsidR="0015574E" w:rsidP="0015574E" w:rsidRDefault="0015574E" w14:paraId="10113A24" w14:textId="17473E67">
      <w:pPr>
        <w:pStyle w:val="Default"/>
        <w:rPr>
          <w:bCs/>
        </w:rPr>
      </w:pPr>
      <w:r w:rsidRPr="0015574E">
        <w:rPr>
          <w:bCs/>
        </w:rPr>
        <w:t xml:space="preserve">Theme </w:t>
      </w:r>
      <w:r>
        <w:rPr>
          <w:bCs/>
        </w:rPr>
        <w:t>1</w:t>
      </w:r>
      <w:r w:rsidR="009179B2">
        <w:rPr>
          <w:bCs/>
        </w:rPr>
        <w:t>1</w:t>
      </w:r>
    </w:p>
    <w:p w:rsidRPr="0015574E" w:rsidR="0015574E" w:rsidP="0015574E" w:rsidRDefault="0015574E" w14:paraId="7FF039FC" w14:textId="77777777">
      <w:pPr>
        <w:pStyle w:val="Default"/>
        <w:rPr>
          <w:bCs/>
        </w:rPr>
      </w:pPr>
    </w:p>
    <w:p w:rsidRPr="0015574E" w:rsidR="0015574E" w:rsidP="0015574E" w:rsidRDefault="0015574E" w14:paraId="3DED809E" w14:textId="7579A3FC">
      <w:pPr>
        <w:pStyle w:val="Default"/>
        <w:rPr>
          <w:b/>
          <w:bCs/>
        </w:rPr>
      </w:pPr>
      <w:r>
        <w:rPr>
          <w:b/>
          <w:bCs/>
        </w:rPr>
        <w:t>Community facilities</w:t>
      </w:r>
    </w:p>
    <w:p w:rsidR="0015574E" w:rsidP="00502971" w:rsidRDefault="0015574E" w14:paraId="1388F47B" w14:textId="0817D872">
      <w:pPr>
        <w:pStyle w:val="Default"/>
        <w:rPr>
          <w:bCs/>
        </w:rPr>
      </w:pPr>
    </w:p>
    <w:p w:rsidRPr="00302D56" w:rsidR="0015574E" w:rsidP="00502971" w:rsidRDefault="0015574E" w14:paraId="15D74504" w14:textId="28B593EB">
      <w:pPr>
        <w:pStyle w:val="Default"/>
        <w:rPr>
          <w:bCs/>
        </w:rPr>
      </w:pPr>
      <w:r>
        <w:rPr>
          <w:bCs/>
        </w:rPr>
        <w:lastRenderedPageBreak/>
        <w:t>T</w:t>
      </w:r>
      <w:r w:rsidRPr="0015574E">
        <w:rPr>
          <w:bCs/>
        </w:rPr>
        <w:t>his is an opportunity to create community facilities at both the old and new sites and that the opportunity should be taken to include permanent provision for community facilities at the new site.</w:t>
      </w:r>
    </w:p>
    <w:p w:rsidR="0015574E" w:rsidP="0015574E" w:rsidRDefault="0015574E" w14:paraId="08744160" w14:textId="2331B509">
      <w:pPr>
        <w:pStyle w:val="Default"/>
        <w:rPr>
          <w:b/>
          <w:bCs/>
        </w:rPr>
      </w:pPr>
      <w:r w:rsidRPr="0015574E">
        <w:rPr>
          <w:b/>
          <w:bCs/>
        </w:rPr>
        <w:t>Council’s response</w:t>
      </w:r>
    </w:p>
    <w:p w:rsidR="009179B2" w:rsidP="0015574E" w:rsidRDefault="009179B2" w14:paraId="44FAD5EA" w14:textId="65ED3BF6">
      <w:pPr>
        <w:pStyle w:val="Default"/>
        <w:rPr>
          <w:b/>
          <w:bCs/>
        </w:rPr>
      </w:pPr>
    </w:p>
    <w:p w:rsidRPr="001D757F" w:rsidR="001D757F" w:rsidP="001D757F" w:rsidRDefault="001D757F" w14:paraId="013BCF82" w14:textId="012D7773">
      <w:pPr>
        <w:pStyle w:val="Default"/>
      </w:pPr>
      <w:r>
        <w:t xml:space="preserve">A key aspect of all </w:t>
      </w:r>
      <w:r w:rsidR="00382E65">
        <w:t>Sustainable Community for Learning projects is the development of Community spaces. T</w:t>
      </w:r>
      <w:r w:rsidRPr="001D757F">
        <w:t>h</w:t>
      </w:r>
      <w:r w:rsidR="00382E65">
        <w:t>is</w:t>
      </w:r>
      <w:r w:rsidRPr="001D757F">
        <w:t xml:space="preserve"> p</w:t>
      </w:r>
      <w:r w:rsidR="00382E65">
        <w:t xml:space="preserve">roposal would also mean the creation of </w:t>
      </w:r>
      <w:r w:rsidRPr="001D757F">
        <w:t>an adult education and Welsh language immersion centre as well as offering Adult and Community Learning Programs after school hours.</w:t>
      </w:r>
      <w:r>
        <w:t xml:space="preserve"> </w:t>
      </w:r>
    </w:p>
    <w:p w:rsidRPr="0015574E" w:rsidR="009179B2" w:rsidP="0015574E" w:rsidRDefault="009179B2" w14:paraId="592230EB" w14:textId="6B9CD969">
      <w:pPr>
        <w:pStyle w:val="Default"/>
      </w:pPr>
      <w:r w:rsidRPr="004D6190">
        <w:t xml:space="preserve">No decision has been made with relation to any potential use of the existing school site should this proposal be approved. Consultation with the community and Town Council would </w:t>
      </w:r>
      <w:r w:rsidRPr="004D6190" w:rsidR="004D6190">
        <w:t xml:space="preserve">of course </w:t>
      </w:r>
      <w:r w:rsidRPr="004D6190">
        <w:t>take place prior to any decision being made with regard to the existing site</w:t>
      </w:r>
      <w:r w:rsidR="004D6190">
        <w:t>.</w:t>
      </w:r>
    </w:p>
    <w:p w:rsidR="003447E1" w:rsidP="004363A6" w:rsidRDefault="003447E1" w14:paraId="52584DC8" w14:textId="77777777">
      <w:pPr>
        <w:pStyle w:val="Default"/>
      </w:pPr>
    </w:p>
    <w:p w:rsidRPr="004F7ECA" w:rsidR="004F7ECA" w:rsidP="0013032F" w:rsidRDefault="00581BF2" w14:paraId="03CBC712" w14:textId="72A004E0">
      <w:pPr>
        <w:pStyle w:val="Heading1"/>
        <w:numPr>
          <w:ilvl w:val="0"/>
          <w:numId w:val="16"/>
        </w:numPr>
        <w:rPr>
          <w:rStyle w:val="Heading1Char"/>
          <w:caps/>
          <w:shd w:val="clear" w:color="auto" w:fill="auto"/>
        </w:rPr>
      </w:pPr>
      <w:bookmarkStart w:name="_Toc2004423" w:id="136"/>
      <w:bookmarkStart w:name="_Toc2004581" w:id="137"/>
      <w:bookmarkStart w:name="_Toc2004618" w:id="138"/>
      <w:bookmarkStart w:name="_Toc132981409" w:id="139"/>
      <w:bookmarkEnd w:id="103"/>
      <w:r w:rsidRPr="004F7ECA">
        <w:rPr>
          <w:rStyle w:val="Heading1Char"/>
          <w:caps/>
          <w:shd w:val="clear" w:color="auto" w:fill="auto"/>
        </w:rPr>
        <w:t>Annex C</w:t>
      </w:r>
      <w:r w:rsidRPr="004F7ECA" w:rsidR="00346F2E">
        <w:rPr>
          <w:rStyle w:val="Heading1Char"/>
          <w:caps/>
          <w:shd w:val="clear" w:color="auto" w:fill="auto"/>
        </w:rPr>
        <w:t xml:space="preserve"> -</w:t>
      </w:r>
      <w:r w:rsidRPr="004F7ECA" w:rsidR="00CB5971">
        <w:rPr>
          <w:rStyle w:val="Heading1Char"/>
          <w:caps/>
          <w:shd w:val="clear" w:color="auto" w:fill="auto"/>
        </w:rPr>
        <w:t xml:space="preserve"> </w:t>
      </w:r>
      <w:r w:rsidRPr="004F7ECA" w:rsidR="00346F2E">
        <w:rPr>
          <w:rStyle w:val="Heading1Char"/>
          <w:caps/>
          <w:shd w:val="clear" w:color="auto" w:fill="auto"/>
        </w:rPr>
        <w:t>F</w:t>
      </w:r>
      <w:r w:rsidRPr="004F7ECA" w:rsidR="00CB5971">
        <w:rPr>
          <w:rStyle w:val="Heading1Char"/>
          <w:caps/>
          <w:shd w:val="clear" w:color="auto" w:fill="auto"/>
        </w:rPr>
        <w:t>requently asked questions.</w:t>
      </w:r>
      <w:bookmarkEnd w:id="136"/>
      <w:bookmarkEnd w:id="137"/>
      <w:bookmarkEnd w:id="138"/>
      <w:bookmarkEnd w:id="139"/>
    </w:p>
    <w:p w:rsidR="004F7ECA" w:rsidP="00721373" w:rsidRDefault="004F7ECA" w14:paraId="1DFBC067" w14:textId="77777777">
      <w:pPr>
        <w:rPr>
          <w:rStyle w:val="Heading1Char"/>
        </w:rPr>
      </w:pPr>
    </w:p>
    <w:p w:rsidR="004F7ECA" w:rsidP="00721373" w:rsidRDefault="00346F2E" w14:paraId="60A7B64D" w14:textId="77777777">
      <w:pPr>
        <w:rPr>
          <w:rFonts w:cs="Arial"/>
        </w:rPr>
      </w:pPr>
      <w:r>
        <w:rPr>
          <w:rFonts w:cs="Arial"/>
        </w:rPr>
        <w:t>This section provides updated</w:t>
      </w:r>
      <w:r w:rsidRPr="00EC5407" w:rsidR="00581BF2">
        <w:rPr>
          <w:rFonts w:cs="Arial"/>
        </w:rPr>
        <w:t xml:space="preserve"> frequently asked question</w:t>
      </w:r>
      <w:r w:rsidR="00DC1EAE">
        <w:rPr>
          <w:rFonts w:cs="Arial"/>
        </w:rPr>
        <w:t>s</w:t>
      </w:r>
      <w:r w:rsidRPr="00EC5407" w:rsidR="00581BF2">
        <w:rPr>
          <w:rFonts w:cs="Arial"/>
        </w:rPr>
        <w:t xml:space="preserve"> in relation to the proposal.</w:t>
      </w:r>
      <w:bookmarkStart w:name="_Toc2004424" w:id="140"/>
      <w:bookmarkStart w:name="_Toc2004582" w:id="141"/>
      <w:bookmarkStart w:name="_Toc2004619" w:id="142"/>
    </w:p>
    <w:p w:rsidR="004F7ECA" w:rsidP="00721373" w:rsidRDefault="004F7ECA" w14:paraId="1452315F" w14:textId="77777777">
      <w:pPr>
        <w:rPr>
          <w:rFonts w:cs="Arial"/>
        </w:rPr>
      </w:pPr>
    </w:p>
    <w:p w:rsidRPr="0065097E" w:rsidR="007F0FD0" w:rsidP="007F0FD0" w:rsidRDefault="007F0FD0" w14:paraId="45EA9351" w14:textId="77777777">
      <w:pPr>
        <w:rPr>
          <w:rStyle w:val="SubtleEmphasis"/>
          <w:szCs w:val="24"/>
        </w:rPr>
      </w:pPr>
      <w:r w:rsidRPr="0065097E">
        <w:rPr>
          <w:rStyle w:val="SubtleEmphasis"/>
          <w:szCs w:val="24"/>
        </w:rPr>
        <w:t xml:space="preserve">What if the increased demand for Welsh medium education does not materialise? </w:t>
      </w:r>
    </w:p>
    <w:p w:rsidRPr="0065097E" w:rsidR="007F0FD0" w:rsidP="007F0FD0" w:rsidRDefault="007F0FD0" w14:paraId="53225F05" w14:textId="77777777">
      <w:r w:rsidRPr="0065097E">
        <w:t xml:space="preserve">The Council is confident that there is sufficient evidence to suggest demand for Welsh medium education will continue to grow, reflective of Welsh Government's national strategy. It is anticipated that </w:t>
      </w:r>
      <w:r>
        <w:t xml:space="preserve">a </w:t>
      </w:r>
      <w:r w:rsidRPr="0065097E">
        <w:t xml:space="preserve">pro-active </w:t>
      </w:r>
      <w:r>
        <w:t>approach to</w:t>
      </w:r>
      <w:r w:rsidRPr="0065097E">
        <w:t xml:space="preserve"> promoting bilingual education and creating additional provision to support parents and pupils who decide to transition into Welsh medium education via an immersion centre or similar provision as outlined in the Welsh in Education Strategic Plan will further increase uptake over the long term. Any </w:t>
      </w:r>
      <w:r>
        <w:t xml:space="preserve">interim </w:t>
      </w:r>
      <w:r w:rsidRPr="0065097E">
        <w:t xml:space="preserve">surplus capacity within schools would be managed as it would with any other school or Council asset. </w:t>
      </w:r>
    </w:p>
    <w:p w:rsidRPr="0065097E" w:rsidR="007F0FD0" w:rsidP="007F0FD0" w:rsidRDefault="007F0FD0" w14:paraId="68A41F6D" w14:textId="77777777"/>
    <w:p w:rsidRPr="0065097E" w:rsidR="007F0FD0" w:rsidP="007F0FD0" w:rsidRDefault="007F0FD0" w14:paraId="7B5685EA" w14:textId="77777777">
      <w:pPr>
        <w:rPr>
          <w:rStyle w:val="SubtleEmphasis"/>
          <w:szCs w:val="24"/>
        </w:rPr>
      </w:pPr>
      <w:r w:rsidRPr="0065097E">
        <w:rPr>
          <w:rStyle w:val="SubtleEmphasis"/>
          <w:szCs w:val="24"/>
        </w:rPr>
        <w:t>What are the advantages of Welsh medium education?</w:t>
      </w:r>
    </w:p>
    <w:p w:rsidRPr="0065097E" w:rsidR="007F0FD0" w:rsidP="007F0FD0" w:rsidRDefault="007F0FD0" w14:paraId="415C62BC" w14:textId="77777777">
      <w:r w:rsidRPr="0065097E">
        <w:t>Bilingual children tend to achieve higher within the curriculum and perform better in exams. Learning a second language at a young age helps children develop an ear for languages and gives them a head start at learning a third or fourth language as they get older. In Wales</w:t>
      </w:r>
      <w:r>
        <w:t>,</w:t>
      </w:r>
      <w:r w:rsidRPr="0065097E">
        <w:t xml:space="preserve"> speaking Welsh is a workplace skill, especially within the public and service sectors, and due to recent changes to the law more and more employers will need a bilingual workforce. Learning through another language helps children develop a greater sensitivity to other cultures and backgrounds. Speaking Welsh gives people a closer relationship with the history, heritage and traditions of Wales.</w:t>
      </w:r>
    </w:p>
    <w:p w:rsidRPr="0065097E" w:rsidR="007F0FD0" w:rsidP="007F0FD0" w:rsidRDefault="007F0FD0" w14:paraId="1044A289" w14:textId="77777777"/>
    <w:p w:rsidRPr="0065097E" w:rsidR="007F0FD0" w:rsidP="007F0FD0" w:rsidRDefault="007F0FD0" w14:paraId="341C2C40" w14:textId="77777777">
      <w:pPr>
        <w:rPr>
          <w:rStyle w:val="SubtleEmphasis"/>
          <w:szCs w:val="24"/>
        </w:rPr>
      </w:pPr>
      <w:r w:rsidRPr="0065097E">
        <w:rPr>
          <w:rStyle w:val="SubtleEmphasis"/>
          <w:szCs w:val="24"/>
        </w:rPr>
        <w:t>What support is available for parents who do not speak Welsh?</w:t>
      </w:r>
    </w:p>
    <w:p w:rsidRPr="0065097E" w:rsidR="007F0FD0" w:rsidP="007F0FD0" w:rsidRDefault="00240506" w14:paraId="37DA5BDB" w14:textId="04D3E6E3">
      <w:r>
        <w:t xml:space="preserve">This proposal includes the development of an </w:t>
      </w:r>
      <w:r w:rsidRPr="00240506">
        <w:t xml:space="preserve">Adult and Community Learning </w:t>
      </w:r>
      <w:r>
        <w:t>setting at the school that would offer adult learning Welsh p</w:t>
      </w:r>
      <w:r w:rsidRPr="00240506">
        <w:t>rograms after school hours</w:t>
      </w:r>
      <w:r>
        <w:t xml:space="preserve"> to support families</w:t>
      </w:r>
      <w:r w:rsidRPr="00240506">
        <w:t>.</w:t>
      </w:r>
      <w:r>
        <w:t xml:space="preserve"> </w:t>
      </w:r>
      <w:r w:rsidRPr="0065097E" w:rsidR="007F0FD0">
        <w:t xml:space="preserve">The vast majority of parents who send their children to Welsh medium schools in the Vale don’t speak Welsh themselves. This is why Welsh medium schools in the Vale of Glamorgan always communicate with parents in both </w:t>
      </w:r>
      <w:r w:rsidRPr="0065097E" w:rsidR="007F0FD0">
        <w:lastRenderedPageBreak/>
        <w:t xml:space="preserve">Welsh and English. In almost all cases homework </w:t>
      </w:r>
      <w:r w:rsidR="007F0FD0">
        <w:t xml:space="preserve">for Primary aged pupils </w:t>
      </w:r>
      <w:r w:rsidRPr="0065097E" w:rsidR="007F0FD0">
        <w:t xml:space="preserve">will have an English explanation provided with it so all parents can help their children with the work. There are also a number of Welsh medium pre-school playgroups in the Vale run by the organisation Mudiad Meithrin. Adult Welsh education is also promoted across the Vale of Glamorgan with a wide range of courses available from beginners to proficiency. More information can be found from the being bilingual booklet: </w:t>
      </w:r>
      <w:hyperlink w:history="1" r:id="rId24">
        <w:r w:rsidRPr="0066236E" w:rsidR="007F0FD0">
          <w:rPr>
            <w:rStyle w:val="Hyperlink"/>
          </w:rPr>
          <w:t>https://www.valeofglamorgan.gov.uk/Documents/Working/Education%20and%20Skills/Admissions-Guide/Being-Bilingual-booklet-English.pdf</w:t>
        </w:r>
      </w:hyperlink>
      <w:r w:rsidR="007F0FD0">
        <w:t xml:space="preserve"> </w:t>
      </w:r>
    </w:p>
    <w:p w:rsidRPr="0065097E" w:rsidR="007F0FD0" w:rsidP="007F0FD0" w:rsidRDefault="007F0FD0" w14:paraId="4F02BAC6" w14:textId="77777777"/>
    <w:p w:rsidRPr="0065097E" w:rsidR="007F0FD0" w:rsidP="007F0FD0" w:rsidRDefault="007F0FD0" w14:paraId="36C40C15" w14:textId="77777777">
      <w:pPr>
        <w:rPr>
          <w:rStyle w:val="SubtleEmphasis"/>
          <w:szCs w:val="24"/>
        </w:rPr>
      </w:pPr>
      <w:r w:rsidRPr="0065097E">
        <w:rPr>
          <w:rStyle w:val="SubtleEmphasis"/>
          <w:szCs w:val="24"/>
        </w:rPr>
        <w:t>What is the intended timescale of development?</w:t>
      </w:r>
    </w:p>
    <w:p w:rsidRPr="0065097E" w:rsidR="007F0FD0" w:rsidP="007F0FD0" w:rsidRDefault="007F0FD0" w14:paraId="1A10466A" w14:textId="77777777">
      <w:r w:rsidRPr="0065097E">
        <w:t xml:space="preserve">It is intended building would start on the new school site by </w:t>
      </w:r>
      <w:r>
        <w:t>July</w:t>
      </w:r>
      <w:r w:rsidRPr="0065097E">
        <w:t xml:space="preserve"> 202</w:t>
      </w:r>
      <w:r>
        <w:t>4</w:t>
      </w:r>
      <w:r w:rsidRPr="0065097E">
        <w:t xml:space="preserve"> and be completed by September 202</w:t>
      </w:r>
      <w:r>
        <w:t>5</w:t>
      </w:r>
      <w:r w:rsidRPr="0065097E">
        <w:t xml:space="preserve">. </w:t>
      </w:r>
    </w:p>
    <w:p w:rsidRPr="0065097E" w:rsidR="007F0FD0" w:rsidP="007F0FD0" w:rsidRDefault="007F0FD0" w14:paraId="7D6A209A" w14:textId="77777777"/>
    <w:p w:rsidRPr="0065097E" w:rsidR="007F0FD0" w:rsidP="007F0FD0" w:rsidRDefault="007F0FD0" w14:paraId="6B71BAD0" w14:textId="77777777">
      <w:pPr>
        <w:rPr>
          <w:rStyle w:val="SubtleEmphasis"/>
          <w:szCs w:val="24"/>
        </w:rPr>
      </w:pPr>
      <w:r w:rsidRPr="0065097E">
        <w:rPr>
          <w:rStyle w:val="SubtleEmphasis"/>
          <w:szCs w:val="24"/>
        </w:rPr>
        <w:t>When would staff and pupils transfer to the new school building?</w:t>
      </w:r>
    </w:p>
    <w:p w:rsidRPr="0065097E" w:rsidR="007F0FD0" w:rsidP="007F0FD0" w:rsidRDefault="007F0FD0" w14:paraId="0518BBF8" w14:textId="77777777">
      <w:r w:rsidRPr="0065097E">
        <w:t>The proposal is that the new school would open by September 202</w:t>
      </w:r>
      <w:r>
        <w:t>5</w:t>
      </w:r>
      <w:r w:rsidRPr="0065097E">
        <w:t>.</w:t>
      </w:r>
    </w:p>
    <w:p w:rsidRPr="0065097E" w:rsidR="007F0FD0" w:rsidP="007F0FD0" w:rsidRDefault="007F0FD0" w14:paraId="20EFDD0E" w14:textId="77777777"/>
    <w:p w:rsidRPr="0065097E" w:rsidR="007F0FD0" w:rsidP="007F0FD0" w:rsidRDefault="007F0FD0" w14:paraId="2D003243" w14:textId="77777777">
      <w:pPr>
        <w:rPr>
          <w:rStyle w:val="SubtleEmphasis"/>
          <w:szCs w:val="24"/>
        </w:rPr>
      </w:pPr>
      <w:r w:rsidRPr="0065097E">
        <w:rPr>
          <w:rStyle w:val="SubtleEmphasis"/>
          <w:szCs w:val="24"/>
        </w:rPr>
        <w:t>Will there be a new headteacher?</w:t>
      </w:r>
    </w:p>
    <w:p w:rsidRPr="004F50FC" w:rsidR="009F7285" w:rsidP="007E3DA1" w:rsidRDefault="007F0FD0" w14:paraId="34F9EC4C" w14:textId="0BCD72DB">
      <w:r w:rsidRPr="0065097E">
        <w:t>All staff employed at the school on the date of transfer would transfer automatically to the new site with no change to their terms and conditions of employment.</w:t>
      </w:r>
      <w:r w:rsidRPr="0065097E">
        <w:rPr>
          <w:rStyle w:val="SubtleEmphasis"/>
          <w:szCs w:val="24"/>
        </w:rPr>
        <w:t xml:space="preserve"> </w:t>
      </w:r>
    </w:p>
    <w:p w:rsidR="004F7ECA" w:rsidP="005162A8" w:rsidRDefault="004F7ECA" w14:paraId="5CC3D13F" w14:textId="77777777">
      <w:pPr>
        <w:rPr>
          <w:rFonts w:cs="Arial"/>
          <w:b/>
          <w:bCs/>
          <w:i/>
          <w:iCs/>
        </w:rPr>
      </w:pPr>
    </w:p>
    <w:p w:rsidR="004F7ECA" w:rsidP="0013032F" w:rsidRDefault="00581BF2" w14:paraId="1A5E4767" w14:textId="10919EA7">
      <w:pPr>
        <w:pStyle w:val="Heading1"/>
        <w:numPr>
          <w:ilvl w:val="0"/>
          <w:numId w:val="16"/>
        </w:numPr>
      </w:pPr>
      <w:bookmarkStart w:name="_Toc132981410" w:id="143"/>
      <w:r w:rsidRPr="00062721">
        <w:t>Annex D</w:t>
      </w:r>
      <w:r w:rsidRPr="00062721" w:rsidR="00DC1EAE">
        <w:t xml:space="preserve"> - </w:t>
      </w:r>
      <w:r w:rsidRPr="00062721" w:rsidR="00F74CF6">
        <w:t>Consultation</w:t>
      </w:r>
      <w:r w:rsidR="001E23FD">
        <w:t>s</w:t>
      </w:r>
      <w:r w:rsidRPr="00062721" w:rsidR="00F74CF6">
        <w:t xml:space="preserve"> undertaken with young people.</w:t>
      </w:r>
      <w:bookmarkEnd w:id="140"/>
      <w:bookmarkEnd w:id="141"/>
      <w:bookmarkEnd w:id="142"/>
      <w:bookmarkEnd w:id="143"/>
    </w:p>
    <w:p w:rsidR="004F7ECA" w:rsidP="001F3361" w:rsidRDefault="004F7ECA" w14:paraId="67F2C6B9" w14:textId="77777777">
      <w:pPr>
        <w:rPr>
          <w:rFonts w:cs="Arial"/>
          <w:b/>
          <w:sz w:val="28"/>
          <w:szCs w:val="28"/>
        </w:rPr>
      </w:pPr>
    </w:p>
    <w:p w:rsidRPr="001F3361" w:rsidR="001F3361" w:rsidP="0013032F" w:rsidRDefault="001F3361" w14:paraId="67E7C480" w14:textId="30CF1496">
      <w:pPr>
        <w:pStyle w:val="Heading2"/>
        <w:numPr>
          <w:ilvl w:val="1"/>
          <w:numId w:val="16"/>
        </w:numPr>
        <w:rPr>
          <w:rFonts w:ascii="Calibri" w:hAnsi="Calibri"/>
        </w:rPr>
      </w:pPr>
      <w:bookmarkStart w:name="_Toc90022873" w:id="144"/>
      <w:bookmarkStart w:name="_Toc90031529" w:id="145"/>
      <w:bookmarkStart w:name="_Toc90906964" w:id="146"/>
      <w:bookmarkStart w:name="_Toc90907995" w:id="147"/>
      <w:bookmarkStart w:name="_Toc132981411" w:id="148"/>
      <w:r>
        <w:t xml:space="preserve">Consultation </w:t>
      </w:r>
      <w:r w:rsidRPr="007F0FD0" w:rsidR="007F0FD0">
        <w:t>to increase the capacity for Welsh medium Education by expanding Ysgol Iolo Morganwg from 210 places to 420 places from September 2025.</w:t>
      </w:r>
      <w:bookmarkEnd w:id="144"/>
      <w:bookmarkEnd w:id="145"/>
      <w:bookmarkEnd w:id="146"/>
      <w:bookmarkEnd w:id="147"/>
      <w:bookmarkEnd w:id="148"/>
    </w:p>
    <w:p w:rsidR="001F3361" w:rsidP="001F3361" w:rsidRDefault="001F3361" w14:paraId="416A5464" w14:textId="77777777">
      <w:pPr>
        <w:jc w:val="center"/>
        <w:rPr>
          <w:b/>
        </w:rPr>
      </w:pPr>
    </w:p>
    <w:p w:rsidR="001F3361" w:rsidP="007D4FF8" w:rsidRDefault="001F3361" w14:paraId="27345DC4" w14:textId="77777777">
      <w:pPr>
        <w:pStyle w:val="Heading3"/>
      </w:pPr>
      <w:bookmarkStart w:name="_Toc90022874" w:id="149"/>
      <w:bookmarkStart w:name="_Toc90031530" w:id="150"/>
      <w:bookmarkStart w:name="_Toc90906965" w:id="151"/>
      <w:bookmarkStart w:name="_Toc90907996" w:id="152"/>
      <w:bookmarkStart w:name="_Toc132981412" w:id="153"/>
      <w:r>
        <w:t>Background</w:t>
      </w:r>
      <w:bookmarkEnd w:id="149"/>
      <w:bookmarkEnd w:id="150"/>
      <w:bookmarkEnd w:id="151"/>
      <w:bookmarkEnd w:id="152"/>
      <w:bookmarkEnd w:id="153"/>
      <w:r>
        <w:t xml:space="preserve"> </w:t>
      </w:r>
    </w:p>
    <w:p w:rsidR="001F3361" w:rsidP="001F3361" w:rsidRDefault="001F3361" w14:paraId="1EFDEF16" w14:textId="77777777">
      <w:pPr>
        <w:rPr>
          <w:bCs/>
        </w:rPr>
      </w:pPr>
    </w:p>
    <w:p w:rsidR="001F3361" w:rsidP="001F3361" w:rsidRDefault="001F3361" w14:paraId="0EC9F264" w14:textId="77777777">
      <w:pPr>
        <w:rPr>
          <w:bCs/>
        </w:rPr>
      </w:pPr>
      <w:r>
        <w:rPr>
          <w:bCs/>
        </w:rPr>
        <w:t xml:space="preserve">The Vale of Glamorgan Council is committed to ensuring that all pupils within the Vale have every opportunity to attain the best possible outcomes. In order to achieve this ambition, it is essential that we ensure schools remain sustainable, reflect the needs of our local communities, and are equipped with the best possible learning environments. </w:t>
      </w:r>
    </w:p>
    <w:p w:rsidR="001F3361" w:rsidP="001F3361" w:rsidRDefault="001F3361" w14:paraId="7464A02B" w14:textId="77777777">
      <w:pPr>
        <w:rPr>
          <w:bCs/>
        </w:rPr>
      </w:pPr>
    </w:p>
    <w:p w:rsidR="001F3361" w:rsidP="005574F0" w:rsidRDefault="001F3361" w14:paraId="32C5AE22" w14:textId="3C2B4687">
      <w:pPr>
        <w:rPr>
          <w:b/>
        </w:rPr>
      </w:pPr>
      <w:bookmarkStart w:name="_Hlk132726899" w:id="154"/>
      <w:r>
        <w:rPr>
          <w:bCs/>
        </w:rPr>
        <w:t>On</w:t>
      </w:r>
      <w:r w:rsidRPr="008D2BF2" w:rsidR="008D2BF2">
        <w:t xml:space="preserve"> </w:t>
      </w:r>
      <w:r w:rsidRPr="008D2BF2" w:rsidR="008D2BF2">
        <w:rPr>
          <w:bCs/>
        </w:rPr>
        <w:t>2 February 2023</w:t>
      </w:r>
      <w:r>
        <w:rPr>
          <w:bCs/>
        </w:rPr>
        <w:t xml:space="preserve">, the Council’s Cabinet authorised the Director of Learning &amp; Skills to undertake </w:t>
      </w:r>
      <w:bookmarkEnd w:id="154"/>
      <w:r>
        <w:rPr>
          <w:bCs/>
        </w:rPr>
        <w:t xml:space="preserve">a consultation from </w:t>
      </w:r>
      <w:r w:rsidR="005574F0">
        <w:rPr>
          <w:bCs/>
        </w:rPr>
        <w:t>27 February</w:t>
      </w:r>
      <w:r>
        <w:rPr>
          <w:bCs/>
        </w:rPr>
        <w:t xml:space="preserve"> 202</w:t>
      </w:r>
      <w:r w:rsidR="005574F0">
        <w:rPr>
          <w:bCs/>
        </w:rPr>
        <w:t>3</w:t>
      </w:r>
      <w:r>
        <w:rPr>
          <w:bCs/>
        </w:rPr>
        <w:t xml:space="preserve"> to </w:t>
      </w:r>
      <w:r w:rsidR="005574F0">
        <w:rPr>
          <w:bCs/>
        </w:rPr>
        <w:t>11</w:t>
      </w:r>
      <w:r>
        <w:rPr>
          <w:bCs/>
        </w:rPr>
        <w:t xml:space="preserve"> </w:t>
      </w:r>
      <w:r w:rsidR="005574F0">
        <w:rPr>
          <w:bCs/>
        </w:rPr>
        <w:t xml:space="preserve">April </w:t>
      </w:r>
      <w:r>
        <w:rPr>
          <w:bCs/>
        </w:rPr>
        <w:t>202</w:t>
      </w:r>
      <w:r w:rsidR="005574F0">
        <w:rPr>
          <w:bCs/>
        </w:rPr>
        <w:t>3</w:t>
      </w:r>
      <w:r>
        <w:rPr>
          <w:bCs/>
        </w:rPr>
        <w:t xml:space="preserve"> on </w:t>
      </w:r>
      <w:r w:rsidR="005574F0">
        <w:rPr>
          <w:bCs/>
        </w:rPr>
        <w:t xml:space="preserve">the </w:t>
      </w:r>
      <w:r>
        <w:rPr>
          <w:bCs/>
        </w:rPr>
        <w:t>proposal</w:t>
      </w:r>
      <w:r w:rsidR="005574F0">
        <w:rPr>
          <w:bCs/>
        </w:rPr>
        <w:t xml:space="preserve"> to increase capacity for Welsh Medium education by expanding Ysgol Iolo Morganwg from 210 places to 420 places. </w:t>
      </w:r>
    </w:p>
    <w:p w:rsidR="001F3361" w:rsidP="007D4FF8" w:rsidRDefault="005574F0" w14:paraId="64B627F7" w14:textId="13559A05">
      <w:pPr>
        <w:pStyle w:val="Heading3"/>
      </w:pPr>
      <w:bookmarkStart w:name="_Toc90022875" w:id="155"/>
      <w:bookmarkStart w:name="_Toc90031531" w:id="156"/>
      <w:bookmarkStart w:name="_Toc90906966" w:id="157"/>
      <w:bookmarkStart w:name="_Toc90907997" w:id="158"/>
      <w:bookmarkStart w:name="_Toc132981413" w:id="159"/>
      <w:r>
        <w:t xml:space="preserve">ENGAGMENT ACTIVITY </w:t>
      </w:r>
      <w:r w:rsidR="001F3361">
        <w:t xml:space="preserve">with children </w:t>
      </w:r>
      <w:r>
        <w:t xml:space="preserve">AT </w:t>
      </w:r>
      <w:bookmarkEnd w:id="155"/>
      <w:bookmarkEnd w:id="156"/>
      <w:bookmarkEnd w:id="157"/>
      <w:bookmarkEnd w:id="158"/>
      <w:r>
        <w:t>Ysgol iolo MorganwG</w:t>
      </w:r>
      <w:bookmarkEnd w:id="159"/>
    </w:p>
    <w:p w:rsidR="001F3361" w:rsidP="001F3361" w:rsidRDefault="001F3361" w14:paraId="3B2811DC" w14:textId="77777777">
      <w:pPr>
        <w:rPr>
          <w:b/>
        </w:rPr>
      </w:pPr>
    </w:p>
    <w:p w:rsidR="001F3361" w:rsidP="008F283C" w:rsidRDefault="001F3361" w14:paraId="0B420AAE" w14:textId="560273A4">
      <w:pPr>
        <w:pStyle w:val="ListParagraph"/>
        <w:numPr>
          <w:ilvl w:val="0"/>
          <w:numId w:val="4"/>
        </w:numPr>
      </w:pPr>
      <w:r>
        <w:t xml:space="preserve">A </w:t>
      </w:r>
      <w:r w:rsidR="00124371">
        <w:t>Welsh</w:t>
      </w:r>
      <w:r w:rsidR="005574F0">
        <w:t xml:space="preserve"> </w:t>
      </w:r>
      <w:r>
        <w:t xml:space="preserve">interactive workshop </w:t>
      </w:r>
      <w:r w:rsidR="005574F0">
        <w:t>took place with pupils at Ysgol Iolo Morganwg</w:t>
      </w:r>
      <w:r w:rsidR="00CD1D82">
        <w:t xml:space="preserve"> with 30 pupils</w:t>
      </w:r>
      <w:r w:rsidR="005574F0">
        <w:t>.</w:t>
      </w:r>
    </w:p>
    <w:p w:rsidR="001F3361" w:rsidP="001F3361" w:rsidRDefault="001F3361" w14:paraId="7FA05BF2" w14:textId="77777777"/>
    <w:p w:rsidR="00CD1D82" w:rsidP="008F283C" w:rsidRDefault="005574F0" w14:paraId="521FBF54" w14:textId="03F36294">
      <w:pPr>
        <w:pStyle w:val="ListParagraph"/>
        <w:numPr>
          <w:ilvl w:val="0"/>
          <w:numId w:val="4"/>
        </w:numPr>
      </w:pPr>
      <w:r>
        <w:t>They were given a presentation on consultation</w:t>
      </w:r>
      <w:r w:rsidR="00CD1D82">
        <w:t xml:space="preserve"> and proposal:</w:t>
      </w:r>
    </w:p>
    <w:p w:rsidR="00CD1D82" w:rsidP="00947DD2" w:rsidRDefault="00CD1D82" w14:paraId="26FBD11C" w14:textId="77777777">
      <w:pPr>
        <w:pStyle w:val="ListParagraph"/>
      </w:pPr>
    </w:p>
    <w:p w:rsidR="00CD1D82" w:rsidP="00CD1D82" w:rsidRDefault="00CD1D82" w14:paraId="5D5981EB" w14:textId="1040F283">
      <w:pPr>
        <w:pStyle w:val="ListParagraph"/>
        <w:numPr>
          <w:ilvl w:val="1"/>
          <w:numId w:val="4"/>
        </w:numPr>
      </w:pPr>
      <w:r>
        <w:t>Explaining the</w:t>
      </w:r>
      <w:r w:rsidR="005574F0">
        <w:t xml:space="preserve"> purpose </w:t>
      </w:r>
      <w:r>
        <w:t>of the session</w:t>
      </w:r>
    </w:p>
    <w:p w:rsidR="00CD1D82" w:rsidP="00CD1D82" w:rsidRDefault="00CD1D82" w14:paraId="13B51D06" w14:textId="4C015BFB">
      <w:pPr>
        <w:pStyle w:val="ListParagraph"/>
        <w:numPr>
          <w:ilvl w:val="1"/>
          <w:numId w:val="4"/>
        </w:numPr>
      </w:pPr>
      <w:r>
        <w:t>T</w:t>
      </w:r>
      <w:r w:rsidR="005574F0">
        <w:t>he process of the consultation</w:t>
      </w:r>
      <w:r w:rsidR="00124371">
        <w:t xml:space="preserve">, timeline </w:t>
      </w:r>
      <w:r>
        <w:t>and</w:t>
      </w:r>
      <w:r w:rsidR="005574F0">
        <w:t xml:space="preserve"> </w:t>
      </w:r>
      <w:r>
        <w:t>the next steps</w:t>
      </w:r>
    </w:p>
    <w:p w:rsidR="00CD1D82" w:rsidP="00CD1D82" w:rsidRDefault="00CD1D82" w14:paraId="0EA7195E" w14:textId="77777777">
      <w:pPr>
        <w:pStyle w:val="ListParagraph"/>
        <w:numPr>
          <w:ilvl w:val="1"/>
          <w:numId w:val="4"/>
        </w:numPr>
      </w:pPr>
      <w:r>
        <w:t>The changes if the proposal is approved</w:t>
      </w:r>
    </w:p>
    <w:p w:rsidR="00CD1D82" w:rsidP="00CD1D82" w:rsidRDefault="00CD1D82" w14:paraId="5D750F6A" w14:textId="70442230">
      <w:pPr>
        <w:pStyle w:val="ListParagraph"/>
        <w:numPr>
          <w:ilvl w:val="1"/>
          <w:numId w:val="4"/>
        </w:numPr>
      </w:pPr>
      <w:r>
        <w:t>They were shown</w:t>
      </w:r>
      <w:r w:rsidR="008D2BF2">
        <w:t xml:space="preserve"> example</w:t>
      </w:r>
      <w:r>
        <w:t xml:space="preserve"> images of schools before and after</w:t>
      </w:r>
      <w:r w:rsidR="008D2BF2">
        <w:t xml:space="preserve"> development</w:t>
      </w:r>
    </w:p>
    <w:p w:rsidR="00CD1D82" w:rsidP="00947DD2" w:rsidRDefault="00CD1D82" w14:paraId="07795F21" w14:textId="77777777">
      <w:pPr>
        <w:pStyle w:val="ListParagraph"/>
        <w:ind w:left="1440"/>
      </w:pPr>
    </w:p>
    <w:p w:rsidR="001F3361" w:rsidP="00CD1D82" w:rsidRDefault="00CD1D82" w14:paraId="45F44F98" w14:textId="21F927CC">
      <w:pPr>
        <w:pStyle w:val="ListParagraph"/>
        <w:numPr>
          <w:ilvl w:val="0"/>
          <w:numId w:val="4"/>
        </w:numPr>
      </w:pPr>
      <w:r>
        <w:t xml:space="preserve">The pupils were divided into 3 groups work to discuss </w:t>
      </w:r>
      <w:r w:rsidR="00124371">
        <w:t>the following:</w:t>
      </w:r>
    </w:p>
    <w:p w:rsidR="00124371" w:rsidP="00124371" w:rsidRDefault="00124371" w14:paraId="6E78705C" w14:textId="11D6A1B5">
      <w:pPr>
        <w:pStyle w:val="ListParagraph"/>
      </w:pPr>
    </w:p>
    <w:p w:rsidRPr="00947DD2" w:rsidR="00124371" w:rsidP="00124371" w:rsidRDefault="00124371" w14:paraId="720659BE" w14:textId="0FCCC1EE">
      <w:pPr>
        <w:pStyle w:val="ListParagraph"/>
        <w:rPr>
          <w:b/>
          <w:bCs/>
        </w:rPr>
      </w:pPr>
      <w:r w:rsidRPr="00947DD2">
        <w:rPr>
          <w:b/>
          <w:bCs/>
        </w:rPr>
        <w:t xml:space="preserve">Activity 1 </w:t>
      </w:r>
    </w:p>
    <w:p w:rsidR="00124371" w:rsidP="00124371" w:rsidRDefault="00124371" w14:paraId="3D3870F9" w14:textId="5919906D">
      <w:pPr>
        <w:pStyle w:val="ListParagraph"/>
        <w:numPr>
          <w:ilvl w:val="0"/>
          <w:numId w:val="38"/>
        </w:numPr>
      </w:pPr>
      <w:r>
        <w:t>What they like and dislike about their school.</w:t>
      </w:r>
    </w:p>
    <w:p w:rsidRPr="00947DD2" w:rsidR="00124371" w:rsidP="00124371" w:rsidRDefault="00124371" w14:paraId="44C68056" w14:textId="04B4820A">
      <w:pPr>
        <w:ind w:left="720"/>
        <w:rPr>
          <w:b/>
          <w:bCs/>
        </w:rPr>
      </w:pPr>
      <w:r w:rsidRPr="00947DD2">
        <w:rPr>
          <w:b/>
          <w:bCs/>
        </w:rPr>
        <w:t xml:space="preserve">Activity 2 </w:t>
      </w:r>
    </w:p>
    <w:p w:rsidR="00124371" w:rsidP="00124371" w:rsidRDefault="00124371" w14:paraId="730931EE" w14:textId="74841AC9">
      <w:pPr>
        <w:pStyle w:val="ListParagraph"/>
        <w:numPr>
          <w:ilvl w:val="0"/>
          <w:numId w:val="38"/>
        </w:numPr>
      </w:pPr>
      <w:r>
        <w:t>What they would like to see in their new school (indoors and outdoors)</w:t>
      </w:r>
    </w:p>
    <w:p w:rsidR="00124371" w:rsidP="00124371" w:rsidRDefault="00124371" w14:paraId="5856F5C3" w14:textId="2B19679D">
      <w:pPr>
        <w:ind w:left="720"/>
        <w:rPr>
          <w:b/>
          <w:bCs/>
        </w:rPr>
      </w:pPr>
      <w:r w:rsidRPr="00947DD2">
        <w:rPr>
          <w:b/>
          <w:bCs/>
        </w:rPr>
        <w:t xml:space="preserve">Activity 3 </w:t>
      </w:r>
    </w:p>
    <w:p w:rsidR="00124371" w:rsidP="00124371" w:rsidRDefault="00124371" w14:paraId="4DBA435A" w14:textId="00F6B862">
      <w:pPr>
        <w:pStyle w:val="ListParagraph"/>
        <w:numPr>
          <w:ilvl w:val="0"/>
          <w:numId w:val="38"/>
        </w:numPr>
      </w:pPr>
      <w:r w:rsidRPr="00947DD2">
        <w:t xml:space="preserve">Ideas </w:t>
      </w:r>
      <w:r>
        <w:t xml:space="preserve">for encouraging </w:t>
      </w:r>
      <w:r w:rsidR="008D2BF2">
        <w:t>wildlife</w:t>
      </w:r>
      <w:r>
        <w:t xml:space="preserve"> within the school. </w:t>
      </w:r>
    </w:p>
    <w:p w:rsidR="00124371" w:rsidP="00124371" w:rsidRDefault="00124371" w14:paraId="58D72922" w14:textId="51B5D646">
      <w:pPr>
        <w:pStyle w:val="ListParagraph"/>
        <w:numPr>
          <w:ilvl w:val="0"/>
          <w:numId w:val="38"/>
        </w:numPr>
      </w:pPr>
      <w:r>
        <w:t>Would they like to ride a bike or scooter to school</w:t>
      </w:r>
      <w:r w:rsidR="006E2A58">
        <w:t>?</w:t>
      </w:r>
      <w:r>
        <w:t xml:space="preserve"> </w:t>
      </w:r>
    </w:p>
    <w:p w:rsidRPr="00124371" w:rsidR="00124371" w:rsidP="00947DD2" w:rsidRDefault="00124371" w14:paraId="4EEDAF38" w14:textId="6BB14909">
      <w:pPr>
        <w:pStyle w:val="ListParagraph"/>
        <w:numPr>
          <w:ilvl w:val="0"/>
          <w:numId w:val="38"/>
        </w:numPr>
      </w:pPr>
      <w:r>
        <w:t>How colourful would they like their new school to be?</w:t>
      </w:r>
    </w:p>
    <w:p w:rsidR="001F3361" w:rsidP="00947DD2" w:rsidRDefault="001F3361" w14:paraId="489E5DA6" w14:textId="5FDCD587">
      <w:pPr>
        <w:ind w:left="720"/>
      </w:pPr>
    </w:p>
    <w:p w:rsidR="001F3361" w:rsidP="00C177BB" w:rsidRDefault="001F3361" w14:paraId="27D50150" w14:textId="47EA2B4C">
      <w:r>
        <w:t xml:space="preserve">Following the feedback pupils were given information on the advantages and shortcomings noted in the consultation document, they were reminded of the timeline and it was explained to them that their comments would be fed into a report on this session and that it would be presented to </w:t>
      </w:r>
      <w:r w:rsidR="008D2BF2">
        <w:t>Cabinet</w:t>
      </w:r>
      <w:r w:rsidR="006E2A58">
        <w:t xml:space="preserve"> </w:t>
      </w:r>
      <w:r>
        <w:t>as part of the evidence gathered on this consultation.</w:t>
      </w:r>
    </w:p>
    <w:p w:rsidR="001F3361" w:rsidP="00172AB7" w:rsidRDefault="00956454" w14:paraId="7C9AD01A" w14:textId="7C07895E">
      <w:pPr>
        <w:pStyle w:val="Heading3"/>
      </w:pPr>
      <w:bookmarkStart w:name="_Toc90906967" w:id="160"/>
      <w:bookmarkStart w:name="_Toc90907998" w:id="161"/>
      <w:bookmarkStart w:name="_Toc132981414" w:id="162"/>
      <w:r>
        <w:t xml:space="preserve">METHODOLOGY WITH </w:t>
      </w:r>
      <w:r w:rsidRPr="0059747E" w:rsidR="009C0DBB">
        <w:t>Pupils’</w:t>
      </w:r>
      <w:bookmarkStart w:name="_Toc90022876" w:id="163"/>
      <w:bookmarkStart w:name="_Toc90031532" w:id="164"/>
      <w:r w:rsidR="001F3361">
        <w:t xml:space="preserve"> responses (</w:t>
      </w:r>
      <w:r w:rsidR="006E2A58">
        <w:t xml:space="preserve">around 30 pupils </w:t>
      </w:r>
      <w:r w:rsidR="001F3361">
        <w:t xml:space="preserve">from School </w:t>
      </w:r>
      <w:r w:rsidR="006E2A58">
        <w:t>council at different</w:t>
      </w:r>
      <w:r w:rsidR="004409F7">
        <w:t xml:space="preserve"> </w:t>
      </w:r>
      <w:r w:rsidR="00D46552">
        <w:t>YEAR GROUPS</w:t>
      </w:r>
      <w:r w:rsidR="001F3361">
        <w:t>)</w:t>
      </w:r>
      <w:bookmarkEnd w:id="160"/>
      <w:bookmarkEnd w:id="161"/>
      <w:bookmarkEnd w:id="162"/>
      <w:bookmarkEnd w:id="163"/>
      <w:bookmarkEnd w:id="164"/>
      <w:r w:rsidR="001F3361">
        <w:t xml:space="preserve"> </w:t>
      </w:r>
    </w:p>
    <w:p w:rsidR="00885261" w:rsidP="001F3361" w:rsidRDefault="00885261" w14:paraId="35D65DEA" w14:textId="5D746FBC">
      <w:pPr>
        <w:rPr>
          <w:b/>
        </w:rPr>
      </w:pPr>
    </w:p>
    <w:p w:rsidRPr="00947DD2" w:rsidR="00124371" w:rsidP="00947DD2" w:rsidRDefault="00885261" w14:paraId="72A2476C" w14:textId="2EB19968">
      <w:pPr>
        <w:rPr>
          <w:b/>
          <w:bCs/>
        </w:rPr>
      </w:pPr>
      <w:r>
        <w:rPr>
          <w:b/>
          <w:bCs/>
        </w:rPr>
        <w:t xml:space="preserve">Activity 1 - </w:t>
      </w:r>
      <w:r w:rsidRPr="00947DD2" w:rsidR="00124371">
        <w:rPr>
          <w:b/>
          <w:bCs/>
        </w:rPr>
        <w:t>What they like and dislike about their school?</w:t>
      </w:r>
    </w:p>
    <w:p w:rsidR="001F3361" w:rsidP="001F3361" w:rsidRDefault="001F3361" w14:paraId="40B25217" w14:textId="15DE576D">
      <w:pPr>
        <w:rPr>
          <w:rStyle w:val="Strong"/>
        </w:rPr>
      </w:pPr>
    </w:p>
    <w:p w:rsidR="00885261" w:rsidP="00885261" w:rsidRDefault="00124371" w14:paraId="0CD329A1" w14:textId="5B0D69C0">
      <w:pPr>
        <w:rPr>
          <w:rStyle w:val="Strong"/>
        </w:rPr>
      </w:pPr>
      <w:r>
        <w:rPr>
          <w:rStyle w:val="Strong"/>
        </w:rPr>
        <w:t>Like</w:t>
      </w:r>
    </w:p>
    <w:p w:rsidRPr="00885261" w:rsidR="00885261" w:rsidP="00885261" w:rsidRDefault="00885261" w14:paraId="417CA686" w14:textId="77777777">
      <w:pPr>
        <w:pStyle w:val="ListParagraph"/>
        <w:numPr>
          <w:ilvl w:val="0"/>
          <w:numId w:val="40"/>
        </w:numPr>
        <w:rPr>
          <w:rStyle w:val="Strong"/>
        </w:rPr>
      </w:pPr>
      <w:r w:rsidRPr="00885261">
        <w:rPr>
          <w:rStyle w:val="Strong"/>
          <w:b w:val="0"/>
          <w:bCs w:val="0"/>
        </w:rPr>
        <w:t xml:space="preserve">Teachers </w:t>
      </w:r>
    </w:p>
    <w:p w:rsidRPr="000E47E6" w:rsidR="00885261" w:rsidP="00885261" w:rsidRDefault="00885261" w14:paraId="660D3912" w14:textId="77777777">
      <w:pPr>
        <w:pStyle w:val="ListParagraph"/>
        <w:numPr>
          <w:ilvl w:val="0"/>
          <w:numId w:val="40"/>
        </w:numPr>
        <w:rPr>
          <w:rStyle w:val="Strong"/>
          <w:b w:val="0"/>
          <w:bCs w:val="0"/>
        </w:rPr>
      </w:pPr>
      <w:r w:rsidRPr="000E47E6">
        <w:rPr>
          <w:rStyle w:val="Strong"/>
          <w:b w:val="0"/>
          <w:bCs w:val="0"/>
        </w:rPr>
        <w:t xml:space="preserve">Friends </w:t>
      </w:r>
    </w:p>
    <w:p w:rsidRPr="000E47E6" w:rsidR="00885261" w:rsidP="00885261" w:rsidRDefault="00885261" w14:paraId="245351F0" w14:textId="34EFB82E">
      <w:pPr>
        <w:pStyle w:val="ListParagraph"/>
        <w:numPr>
          <w:ilvl w:val="0"/>
          <w:numId w:val="40"/>
        </w:numPr>
        <w:rPr>
          <w:rStyle w:val="Strong"/>
          <w:b w:val="0"/>
          <w:bCs w:val="0"/>
        </w:rPr>
      </w:pPr>
      <w:r w:rsidRPr="000E47E6">
        <w:rPr>
          <w:rStyle w:val="Strong"/>
          <w:b w:val="0"/>
          <w:bCs w:val="0"/>
        </w:rPr>
        <w:t xml:space="preserve">Tir Glas (outdoor </w:t>
      </w:r>
      <w:r w:rsidRPr="000E47E6" w:rsidR="008D2BF2">
        <w:rPr>
          <w:rStyle w:val="Strong"/>
          <w:b w:val="0"/>
          <w:bCs w:val="0"/>
        </w:rPr>
        <w:t>facilities</w:t>
      </w:r>
      <w:r w:rsidRPr="000E47E6">
        <w:rPr>
          <w:rStyle w:val="Strong"/>
          <w:b w:val="0"/>
          <w:bCs w:val="0"/>
        </w:rPr>
        <w:t>)</w:t>
      </w:r>
    </w:p>
    <w:p w:rsidR="00DF1C7E" w:rsidP="00885261" w:rsidRDefault="00DF1C7E" w14:paraId="3A97EB69" w14:textId="77777777">
      <w:pPr>
        <w:rPr>
          <w:rStyle w:val="Strong"/>
        </w:rPr>
      </w:pPr>
    </w:p>
    <w:p w:rsidR="00885261" w:rsidP="00947DD2" w:rsidRDefault="00885261" w14:paraId="77EDA209" w14:textId="7BBA7142">
      <w:pPr>
        <w:rPr>
          <w:rStyle w:val="Strong"/>
        </w:rPr>
      </w:pPr>
      <w:r>
        <w:rPr>
          <w:rStyle w:val="Strong"/>
        </w:rPr>
        <w:t xml:space="preserve">Dislike </w:t>
      </w:r>
    </w:p>
    <w:p w:rsidRPr="00DF1C7E" w:rsidR="00885261" w:rsidP="00947DD2" w:rsidRDefault="00885261" w14:paraId="5239264D" w14:textId="2E2148C6">
      <w:pPr>
        <w:pStyle w:val="ListParagraph"/>
        <w:numPr>
          <w:ilvl w:val="0"/>
          <w:numId w:val="44"/>
        </w:numPr>
        <w:rPr>
          <w:rStyle w:val="Strong"/>
          <w:b w:val="0"/>
          <w:bCs w:val="0"/>
        </w:rPr>
      </w:pPr>
      <w:r w:rsidRPr="00DF1C7E">
        <w:rPr>
          <w:rStyle w:val="Strong"/>
          <w:b w:val="0"/>
          <w:bCs w:val="0"/>
        </w:rPr>
        <w:t xml:space="preserve">Toilets </w:t>
      </w:r>
    </w:p>
    <w:p w:rsidRPr="00947DD2" w:rsidR="00885261" w:rsidP="00885261" w:rsidRDefault="00885261" w14:paraId="13C10A17" w14:textId="1E62B7EA">
      <w:pPr>
        <w:pStyle w:val="ListParagraph"/>
        <w:numPr>
          <w:ilvl w:val="0"/>
          <w:numId w:val="40"/>
        </w:numPr>
        <w:rPr>
          <w:rStyle w:val="Strong"/>
          <w:b w:val="0"/>
          <w:bCs w:val="0"/>
        </w:rPr>
      </w:pPr>
      <w:r w:rsidRPr="00947DD2">
        <w:rPr>
          <w:rStyle w:val="Strong"/>
          <w:b w:val="0"/>
          <w:bCs w:val="0"/>
        </w:rPr>
        <w:t>Canteen</w:t>
      </w:r>
    </w:p>
    <w:p w:rsidRPr="00947DD2" w:rsidR="00885261" w:rsidP="00885261" w:rsidRDefault="00885261" w14:paraId="4C364E18" w14:textId="6B23385F">
      <w:pPr>
        <w:pStyle w:val="ListParagraph"/>
        <w:numPr>
          <w:ilvl w:val="0"/>
          <w:numId w:val="40"/>
        </w:numPr>
        <w:rPr>
          <w:rStyle w:val="Strong"/>
          <w:b w:val="0"/>
          <w:bCs w:val="0"/>
        </w:rPr>
      </w:pPr>
      <w:r w:rsidRPr="00947DD2">
        <w:rPr>
          <w:rStyle w:val="Strong"/>
          <w:b w:val="0"/>
          <w:bCs w:val="0"/>
        </w:rPr>
        <w:t xml:space="preserve">Main hall </w:t>
      </w:r>
    </w:p>
    <w:p w:rsidRPr="00947DD2" w:rsidR="00885261" w:rsidP="00947DD2" w:rsidRDefault="00885261" w14:paraId="4FFCA64C" w14:textId="6B799084">
      <w:pPr>
        <w:pStyle w:val="ListParagraph"/>
        <w:numPr>
          <w:ilvl w:val="0"/>
          <w:numId w:val="40"/>
        </w:numPr>
        <w:rPr>
          <w:rStyle w:val="Strong"/>
          <w:b w:val="0"/>
          <w:bCs w:val="0"/>
        </w:rPr>
      </w:pPr>
      <w:r w:rsidRPr="00947DD2">
        <w:rPr>
          <w:rStyle w:val="Strong"/>
          <w:b w:val="0"/>
          <w:bCs w:val="0"/>
        </w:rPr>
        <w:t>No</w:t>
      </w:r>
      <w:r>
        <w:rPr>
          <w:rStyle w:val="Strong"/>
          <w:b w:val="0"/>
          <w:bCs w:val="0"/>
        </w:rPr>
        <w:t>t</w:t>
      </w:r>
      <w:r w:rsidRPr="00947DD2">
        <w:rPr>
          <w:rStyle w:val="Strong"/>
          <w:b w:val="0"/>
          <w:bCs w:val="0"/>
        </w:rPr>
        <w:t xml:space="preserve"> enough space </w:t>
      </w:r>
    </w:p>
    <w:p w:rsidRPr="00172AB7" w:rsidR="00124371" w:rsidP="00947DD2" w:rsidRDefault="00124371" w14:paraId="75047862" w14:textId="77777777">
      <w:pPr>
        <w:pStyle w:val="ListParagraph"/>
        <w:ind w:left="1429"/>
        <w:rPr>
          <w:rStyle w:val="Strong"/>
        </w:rPr>
      </w:pPr>
    </w:p>
    <w:p w:rsidR="001F3361" w:rsidP="001F3361" w:rsidRDefault="001F3361" w14:paraId="07978A6F" w14:textId="77777777">
      <w:pPr>
        <w:rPr>
          <w:b/>
        </w:rPr>
      </w:pPr>
    </w:p>
    <w:p w:rsidR="00124371" w:rsidP="00124371" w:rsidRDefault="00885261" w14:paraId="7AE2907F" w14:textId="5DA5AC6B">
      <w:pPr>
        <w:rPr>
          <w:rStyle w:val="Strong"/>
        </w:rPr>
      </w:pPr>
      <w:r>
        <w:rPr>
          <w:rStyle w:val="Strong"/>
        </w:rPr>
        <w:t xml:space="preserve">Activity 2 - </w:t>
      </w:r>
      <w:r w:rsidRPr="00124371" w:rsidR="00124371">
        <w:rPr>
          <w:rStyle w:val="Strong"/>
        </w:rPr>
        <w:t>What they would like to see in their new school (indoors and outdoors</w:t>
      </w:r>
      <w:r w:rsidR="00124371">
        <w:rPr>
          <w:rStyle w:val="Strong"/>
        </w:rPr>
        <w:t>)?</w:t>
      </w:r>
    </w:p>
    <w:p w:rsidR="00885261" w:rsidP="00124371" w:rsidRDefault="00885261" w14:paraId="37D47C62" w14:textId="1919EB42">
      <w:pPr>
        <w:rPr>
          <w:rStyle w:val="Strong"/>
        </w:rPr>
      </w:pPr>
    </w:p>
    <w:p w:rsidRPr="00947DD2" w:rsidR="00885261" w:rsidP="00885261" w:rsidRDefault="00885261" w14:paraId="126310AE" w14:textId="4F92F457">
      <w:pPr>
        <w:pStyle w:val="ListParagraph"/>
        <w:numPr>
          <w:ilvl w:val="0"/>
          <w:numId w:val="41"/>
        </w:numPr>
        <w:rPr>
          <w:rStyle w:val="Strong"/>
          <w:b w:val="0"/>
          <w:bCs w:val="0"/>
        </w:rPr>
      </w:pPr>
      <w:r w:rsidRPr="00947DD2">
        <w:rPr>
          <w:rStyle w:val="Strong"/>
          <w:b w:val="0"/>
          <w:bCs w:val="0"/>
        </w:rPr>
        <w:lastRenderedPageBreak/>
        <w:t>A bigger hall</w:t>
      </w:r>
    </w:p>
    <w:p w:rsidRPr="00947DD2" w:rsidR="00885261" w:rsidP="00885261" w:rsidRDefault="00885261" w14:paraId="53B49CB9" w14:textId="7FF0E3BA">
      <w:pPr>
        <w:pStyle w:val="ListParagraph"/>
        <w:numPr>
          <w:ilvl w:val="0"/>
          <w:numId w:val="41"/>
        </w:numPr>
        <w:rPr>
          <w:rStyle w:val="Strong"/>
          <w:b w:val="0"/>
          <w:bCs w:val="0"/>
        </w:rPr>
      </w:pPr>
      <w:r w:rsidRPr="00947DD2">
        <w:rPr>
          <w:rStyle w:val="Strong"/>
          <w:b w:val="0"/>
          <w:bCs w:val="0"/>
        </w:rPr>
        <w:t>Outside spaces</w:t>
      </w:r>
      <w:r>
        <w:rPr>
          <w:rStyle w:val="Strong"/>
          <w:b w:val="0"/>
          <w:bCs w:val="0"/>
        </w:rPr>
        <w:t xml:space="preserve"> with room to grow</w:t>
      </w:r>
      <w:r w:rsidR="00956454">
        <w:rPr>
          <w:rStyle w:val="Strong"/>
          <w:b w:val="0"/>
          <w:bCs w:val="0"/>
        </w:rPr>
        <w:t xml:space="preserve"> plants,</w:t>
      </w:r>
      <w:r>
        <w:rPr>
          <w:rStyle w:val="Strong"/>
          <w:b w:val="0"/>
          <w:bCs w:val="0"/>
        </w:rPr>
        <w:t xml:space="preserve"> fruit and </w:t>
      </w:r>
      <w:r w:rsidR="00956454">
        <w:rPr>
          <w:rStyle w:val="Strong"/>
          <w:b w:val="0"/>
          <w:bCs w:val="0"/>
        </w:rPr>
        <w:t>vegetables</w:t>
      </w:r>
    </w:p>
    <w:p w:rsidRPr="00947DD2" w:rsidR="00885261" w:rsidP="00885261" w:rsidRDefault="00885261" w14:paraId="44DB73B0" w14:textId="7BFEEC61">
      <w:pPr>
        <w:pStyle w:val="ListParagraph"/>
        <w:numPr>
          <w:ilvl w:val="0"/>
          <w:numId w:val="41"/>
        </w:numPr>
        <w:rPr>
          <w:rStyle w:val="Strong"/>
          <w:b w:val="0"/>
          <w:bCs w:val="0"/>
        </w:rPr>
      </w:pPr>
      <w:r w:rsidRPr="00947DD2">
        <w:rPr>
          <w:rStyle w:val="Strong"/>
          <w:b w:val="0"/>
          <w:bCs w:val="0"/>
        </w:rPr>
        <w:t>Better Wi-fi</w:t>
      </w:r>
    </w:p>
    <w:p w:rsidRPr="00947DD2" w:rsidR="00885261" w:rsidP="00885261" w:rsidRDefault="00885261" w14:paraId="7DBF406B" w14:textId="5275FBD2">
      <w:pPr>
        <w:pStyle w:val="ListParagraph"/>
        <w:numPr>
          <w:ilvl w:val="0"/>
          <w:numId w:val="41"/>
        </w:numPr>
        <w:rPr>
          <w:rStyle w:val="Strong"/>
          <w:b w:val="0"/>
          <w:bCs w:val="0"/>
        </w:rPr>
      </w:pPr>
      <w:r w:rsidRPr="00947DD2">
        <w:rPr>
          <w:rStyle w:val="Strong"/>
          <w:b w:val="0"/>
          <w:bCs w:val="0"/>
        </w:rPr>
        <w:t>Bigger canteen</w:t>
      </w:r>
    </w:p>
    <w:p w:rsidRPr="00947DD2" w:rsidR="00885261" w:rsidP="00885261" w:rsidRDefault="00885261" w14:paraId="134A81BB" w14:textId="2DDAC9AD">
      <w:pPr>
        <w:pStyle w:val="ListParagraph"/>
        <w:numPr>
          <w:ilvl w:val="0"/>
          <w:numId w:val="41"/>
        </w:numPr>
        <w:rPr>
          <w:rStyle w:val="Strong"/>
          <w:b w:val="0"/>
          <w:bCs w:val="0"/>
        </w:rPr>
      </w:pPr>
      <w:r w:rsidRPr="00947DD2">
        <w:rPr>
          <w:rStyle w:val="Strong"/>
          <w:b w:val="0"/>
          <w:bCs w:val="0"/>
        </w:rPr>
        <w:t>Cooking room and facilities</w:t>
      </w:r>
    </w:p>
    <w:p w:rsidR="00885261" w:rsidP="00885261" w:rsidRDefault="00956454" w14:paraId="3D77C073" w14:textId="5F7C0778">
      <w:pPr>
        <w:pStyle w:val="ListParagraph"/>
        <w:numPr>
          <w:ilvl w:val="0"/>
          <w:numId w:val="41"/>
        </w:numPr>
        <w:rPr>
          <w:rStyle w:val="Strong"/>
          <w:b w:val="0"/>
          <w:bCs w:val="0"/>
        </w:rPr>
      </w:pPr>
      <w:r>
        <w:rPr>
          <w:rStyle w:val="Strong"/>
          <w:b w:val="0"/>
          <w:bCs w:val="0"/>
        </w:rPr>
        <w:t xml:space="preserve">Forest, ponds, green houses </w:t>
      </w:r>
    </w:p>
    <w:p w:rsidR="00956454" w:rsidP="00885261" w:rsidRDefault="00956454" w14:paraId="34377B55" w14:textId="0212ACDE">
      <w:pPr>
        <w:pStyle w:val="ListParagraph"/>
        <w:numPr>
          <w:ilvl w:val="0"/>
          <w:numId w:val="41"/>
        </w:numPr>
        <w:rPr>
          <w:rStyle w:val="Strong"/>
          <w:b w:val="0"/>
          <w:bCs w:val="0"/>
        </w:rPr>
      </w:pPr>
      <w:r>
        <w:rPr>
          <w:rStyle w:val="Strong"/>
          <w:b w:val="0"/>
          <w:bCs w:val="0"/>
        </w:rPr>
        <w:t>Bigger toilets</w:t>
      </w:r>
    </w:p>
    <w:p w:rsidR="00956454" w:rsidP="00885261" w:rsidRDefault="00956454" w14:paraId="217E7DB8" w14:textId="6FE52987">
      <w:pPr>
        <w:pStyle w:val="ListParagraph"/>
        <w:numPr>
          <w:ilvl w:val="0"/>
          <w:numId w:val="41"/>
        </w:numPr>
        <w:rPr>
          <w:rStyle w:val="Strong"/>
          <w:b w:val="0"/>
          <w:bCs w:val="0"/>
        </w:rPr>
      </w:pPr>
      <w:r>
        <w:rPr>
          <w:rStyle w:val="Strong"/>
          <w:b w:val="0"/>
          <w:bCs w:val="0"/>
        </w:rPr>
        <w:t>More room in general</w:t>
      </w:r>
    </w:p>
    <w:p w:rsidR="00956454" w:rsidP="00885261" w:rsidRDefault="00956454" w14:paraId="45772185" w14:textId="5CBC7422">
      <w:pPr>
        <w:pStyle w:val="ListParagraph"/>
        <w:numPr>
          <w:ilvl w:val="0"/>
          <w:numId w:val="41"/>
        </w:numPr>
        <w:rPr>
          <w:rStyle w:val="Strong"/>
          <w:b w:val="0"/>
          <w:bCs w:val="0"/>
        </w:rPr>
      </w:pPr>
      <w:r>
        <w:rPr>
          <w:rStyle w:val="Strong"/>
          <w:b w:val="0"/>
          <w:bCs w:val="0"/>
        </w:rPr>
        <w:t>Create their own murals for the wall of new school representing school colour</w:t>
      </w:r>
      <w:r w:rsidR="008D2BF2">
        <w:rPr>
          <w:rStyle w:val="Strong"/>
          <w:b w:val="0"/>
          <w:bCs w:val="0"/>
        </w:rPr>
        <w:t>.</w:t>
      </w:r>
    </w:p>
    <w:p w:rsidR="00956454" w:rsidP="001F3361" w:rsidRDefault="00956454" w14:paraId="58C03EC4" w14:textId="77777777">
      <w:pPr>
        <w:rPr>
          <w:rStyle w:val="Strong"/>
        </w:rPr>
      </w:pPr>
    </w:p>
    <w:p w:rsidRPr="00172AB7" w:rsidR="00956454" w:rsidP="00956454" w:rsidRDefault="00956454" w14:paraId="6C8C3280" w14:textId="33767422">
      <w:pPr>
        <w:rPr>
          <w:rStyle w:val="Strong"/>
        </w:rPr>
      </w:pPr>
      <w:r>
        <w:rPr>
          <w:rStyle w:val="Strong"/>
        </w:rPr>
        <w:t xml:space="preserve">Activity 3 </w:t>
      </w:r>
    </w:p>
    <w:p w:rsidRPr="00A9158B" w:rsidR="00124371" w:rsidP="00956454" w:rsidRDefault="00124371" w14:paraId="777EC5E6" w14:textId="31AA0B4E">
      <w:pPr>
        <w:rPr>
          <w:rStyle w:val="Strong"/>
          <w:b w:val="0"/>
          <w:bCs w:val="0"/>
        </w:rPr>
      </w:pPr>
      <w:r w:rsidRPr="00A9158B">
        <w:rPr>
          <w:rStyle w:val="Strong"/>
          <w:b w:val="0"/>
          <w:bCs w:val="0"/>
        </w:rPr>
        <w:t xml:space="preserve">Ideas for encouraging </w:t>
      </w:r>
      <w:r w:rsidRPr="00A9158B" w:rsidR="008D2BF2">
        <w:rPr>
          <w:rStyle w:val="Strong"/>
          <w:b w:val="0"/>
          <w:bCs w:val="0"/>
        </w:rPr>
        <w:t>wildlife</w:t>
      </w:r>
      <w:r w:rsidRPr="00A9158B">
        <w:rPr>
          <w:rStyle w:val="Strong"/>
          <w:b w:val="0"/>
          <w:bCs w:val="0"/>
        </w:rPr>
        <w:t xml:space="preserve"> within the school. </w:t>
      </w:r>
    </w:p>
    <w:p w:rsidRPr="00A9158B" w:rsidR="00124371" w:rsidP="00956454" w:rsidRDefault="00124371" w14:paraId="557AF7D2" w14:textId="663A221F">
      <w:pPr>
        <w:rPr>
          <w:rStyle w:val="Strong"/>
          <w:b w:val="0"/>
          <w:bCs w:val="0"/>
        </w:rPr>
      </w:pPr>
      <w:r w:rsidRPr="00A9158B">
        <w:rPr>
          <w:rStyle w:val="Strong"/>
          <w:b w:val="0"/>
          <w:bCs w:val="0"/>
        </w:rPr>
        <w:t>Would they like to ride a bike or scooter to school</w:t>
      </w:r>
      <w:r w:rsidR="00A9158B">
        <w:rPr>
          <w:rStyle w:val="Strong"/>
          <w:b w:val="0"/>
          <w:bCs w:val="0"/>
        </w:rPr>
        <w:t>?</w:t>
      </w:r>
    </w:p>
    <w:p w:rsidRPr="00A9158B" w:rsidR="00124371" w:rsidP="00947DD2" w:rsidRDefault="00124371" w14:paraId="7A8F5A4F" w14:textId="5CE54E05">
      <w:pPr>
        <w:rPr>
          <w:rStyle w:val="Strong"/>
          <w:b w:val="0"/>
          <w:bCs w:val="0"/>
        </w:rPr>
      </w:pPr>
      <w:r w:rsidRPr="00A9158B">
        <w:rPr>
          <w:rStyle w:val="Strong"/>
          <w:b w:val="0"/>
          <w:bCs w:val="0"/>
        </w:rPr>
        <w:t>How colourful would they like their new school to be?</w:t>
      </w:r>
    </w:p>
    <w:p w:rsidR="00107AF3" w:rsidP="00107AF3" w:rsidRDefault="00107AF3" w14:paraId="4E0A9B86" w14:textId="6A2E490E">
      <w:pPr>
        <w:rPr>
          <w:rStyle w:val="Strong"/>
        </w:rPr>
      </w:pPr>
    </w:p>
    <w:p w:rsidR="00107AF3" w:rsidP="00107AF3" w:rsidRDefault="00107AF3" w14:paraId="0CB58963" w14:textId="778D9A0B">
      <w:pPr>
        <w:pStyle w:val="ListParagraph"/>
        <w:numPr>
          <w:ilvl w:val="0"/>
          <w:numId w:val="42"/>
        </w:numPr>
        <w:rPr>
          <w:color w:val="000000"/>
        </w:rPr>
      </w:pPr>
      <w:r>
        <w:rPr>
          <w:color w:val="000000"/>
        </w:rPr>
        <w:t>They</w:t>
      </w:r>
      <w:r w:rsidR="00CC60DB">
        <w:rPr>
          <w:color w:val="000000"/>
        </w:rPr>
        <w:t xml:space="preserve"> liked the idea of knowing there are otters near the river</w:t>
      </w:r>
    </w:p>
    <w:p w:rsidR="00CC60DB" w:rsidP="00107AF3" w:rsidRDefault="00CC60DB" w14:paraId="0D7B3D13" w14:textId="363AB27F">
      <w:pPr>
        <w:pStyle w:val="ListParagraph"/>
        <w:numPr>
          <w:ilvl w:val="0"/>
          <w:numId w:val="42"/>
        </w:numPr>
        <w:rPr>
          <w:color w:val="000000"/>
        </w:rPr>
      </w:pPr>
      <w:r>
        <w:rPr>
          <w:color w:val="000000"/>
        </w:rPr>
        <w:t xml:space="preserve">They </w:t>
      </w:r>
      <w:r w:rsidR="006E2A58">
        <w:rPr>
          <w:color w:val="000000"/>
        </w:rPr>
        <w:t>would love to have</w:t>
      </w:r>
      <w:r>
        <w:rPr>
          <w:color w:val="000000"/>
        </w:rPr>
        <w:t xml:space="preserve"> </w:t>
      </w:r>
      <w:r w:rsidR="008D2BF2">
        <w:rPr>
          <w:color w:val="000000"/>
        </w:rPr>
        <w:t>wormeries</w:t>
      </w:r>
      <w:r>
        <w:rPr>
          <w:color w:val="000000"/>
        </w:rPr>
        <w:t xml:space="preserve"> in their school</w:t>
      </w:r>
    </w:p>
    <w:p w:rsidR="00CC60DB" w:rsidP="00107AF3" w:rsidRDefault="00CC60DB" w14:paraId="52C46BC2" w14:textId="4C3251AD">
      <w:pPr>
        <w:pStyle w:val="ListParagraph"/>
        <w:numPr>
          <w:ilvl w:val="0"/>
          <w:numId w:val="42"/>
        </w:numPr>
        <w:rPr>
          <w:color w:val="000000"/>
        </w:rPr>
      </w:pPr>
      <w:r>
        <w:rPr>
          <w:color w:val="000000"/>
        </w:rPr>
        <w:t>They would like to have bird houses to encourage birds into the school.</w:t>
      </w:r>
    </w:p>
    <w:p w:rsidR="00CC60DB" w:rsidP="00107AF3" w:rsidRDefault="00CC60DB" w14:paraId="4174484B" w14:textId="55E48BF7">
      <w:pPr>
        <w:pStyle w:val="ListParagraph"/>
        <w:numPr>
          <w:ilvl w:val="0"/>
          <w:numId w:val="42"/>
        </w:numPr>
        <w:rPr>
          <w:color w:val="000000"/>
        </w:rPr>
      </w:pPr>
      <w:r>
        <w:rPr>
          <w:color w:val="000000"/>
        </w:rPr>
        <w:t>M</w:t>
      </w:r>
      <w:r w:rsidR="008D2BF2">
        <w:rPr>
          <w:color w:val="000000"/>
        </w:rPr>
        <w:t>ost</w:t>
      </w:r>
      <w:r>
        <w:rPr>
          <w:color w:val="000000"/>
        </w:rPr>
        <w:t xml:space="preserve"> of them liked the idea of cycling or riding a scooter to school.</w:t>
      </w:r>
    </w:p>
    <w:p w:rsidRPr="00947DD2" w:rsidR="00CC60DB" w:rsidP="00947DD2" w:rsidRDefault="00CC60DB" w14:paraId="06347547" w14:textId="3BDA6E8E">
      <w:pPr>
        <w:pStyle w:val="ListParagraph"/>
        <w:numPr>
          <w:ilvl w:val="0"/>
          <w:numId w:val="42"/>
        </w:numPr>
        <w:rPr>
          <w:color w:val="000000"/>
        </w:rPr>
      </w:pPr>
      <w:r>
        <w:rPr>
          <w:color w:val="000000"/>
        </w:rPr>
        <w:t xml:space="preserve">They would like for the school to be bigger, </w:t>
      </w:r>
      <w:r w:rsidR="008D2BF2">
        <w:rPr>
          <w:color w:val="000000"/>
        </w:rPr>
        <w:t xml:space="preserve">with </w:t>
      </w:r>
      <w:r>
        <w:rPr>
          <w:color w:val="000000"/>
        </w:rPr>
        <w:t xml:space="preserve">more light </w:t>
      </w:r>
      <w:r w:rsidR="008D2BF2">
        <w:rPr>
          <w:color w:val="000000"/>
        </w:rPr>
        <w:t>and</w:t>
      </w:r>
      <w:r>
        <w:rPr>
          <w:color w:val="000000"/>
        </w:rPr>
        <w:t xml:space="preserve"> lots of colours, some preferred a colour scheme that represented the school uniform. </w:t>
      </w:r>
    </w:p>
    <w:p w:rsidR="001F3361" w:rsidP="00107AF3" w:rsidRDefault="001F3361" w14:paraId="37D20450" w14:textId="77777777">
      <w:pPr>
        <w:rPr>
          <w:b/>
        </w:rPr>
      </w:pPr>
    </w:p>
    <w:p w:rsidR="001F3361" w:rsidP="003447E1" w:rsidRDefault="00172AB7" w14:paraId="3BDCBA5D" w14:textId="35E78D86">
      <w:pPr>
        <w:jc w:val="left"/>
        <w:rPr>
          <w:rStyle w:val="Strong"/>
        </w:rPr>
      </w:pPr>
      <w:r>
        <w:rPr>
          <w:rStyle w:val="Strong"/>
        </w:rPr>
        <w:br w:type="page"/>
      </w:r>
    </w:p>
    <w:p w:rsidRPr="003447E1" w:rsidR="003447E1" w:rsidP="003447E1" w:rsidRDefault="003447E1" w14:paraId="0F2D256D" w14:textId="77777777">
      <w:pPr>
        <w:jc w:val="left"/>
        <w:rPr>
          <w:b/>
          <w:bCs/>
        </w:rPr>
      </w:pPr>
    </w:p>
    <w:p w:rsidRPr="00ED6BCA" w:rsidR="00956454" w:rsidP="00956454" w:rsidRDefault="00956454" w14:paraId="773AD842" w14:textId="45CFFFAC">
      <w:pPr>
        <w:pStyle w:val="Heading1"/>
        <w:numPr>
          <w:ilvl w:val="0"/>
          <w:numId w:val="16"/>
        </w:numPr>
        <w:rPr>
          <w:rStyle w:val="Heading1Char"/>
          <w:caps/>
          <w:shd w:val="clear" w:color="auto" w:fill="auto"/>
        </w:rPr>
      </w:pPr>
      <w:bookmarkStart w:name="_Toc132981415" w:id="165"/>
      <w:r w:rsidRPr="00ED6BCA">
        <w:rPr>
          <w:rStyle w:val="Heading1Char"/>
          <w:caps/>
          <w:shd w:val="clear" w:color="auto" w:fill="auto"/>
        </w:rPr>
        <w:t xml:space="preserve">Annex E </w:t>
      </w:r>
      <w:r w:rsidR="00D70FD7">
        <w:rPr>
          <w:rStyle w:val="Heading1Char"/>
          <w:caps/>
          <w:shd w:val="clear" w:color="auto" w:fill="auto"/>
        </w:rPr>
        <w:t>–</w:t>
      </w:r>
      <w:r w:rsidRPr="00ED6BCA">
        <w:rPr>
          <w:rStyle w:val="Heading1Char"/>
          <w:caps/>
          <w:shd w:val="clear" w:color="auto" w:fill="auto"/>
        </w:rPr>
        <w:t xml:space="preserve"> Response from Estyn</w:t>
      </w:r>
      <w:bookmarkEnd w:id="165"/>
    </w:p>
    <w:p w:rsidR="00956454" w:rsidP="00956454" w:rsidRDefault="00956454" w14:paraId="1DF7E10D" w14:textId="77777777">
      <w:pPr>
        <w:rPr>
          <w:rFonts w:cs="Arial"/>
        </w:rPr>
      </w:pPr>
    </w:p>
    <w:p w:rsidR="00956454" w:rsidP="00956454" w:rsidRDefault="00956454" w14:paraId="7DE7D280" w14:textId="6DDBA28D">
      <w:pPr>
        <w:rPr>
          <w:rFonts w:cs="Arial"/>
        </w:rPr>
      </w:pPr>
      <w:r w:rsidRPr="00277123">
        <w:rPr>
          <w:rFonts w:cs="Arial"/>
        </w:rPr>
        <w:t>In accordance with the requirements of the School Organisation Code 2018, a copy of the consultation document was sent to Estyn.</w:t>
      </w:r>
    </w:p>
    <w:p w:rsidR="00956454" w:rsidP="00956454" w:rsidRDefault="00956454" w14:paraId="41836E83" w14:textId="77777777">
      <w:pPr>
        <w:rPr>
          <w:rFonts w:cs="Arial"/>
          <w:b/>
          <w:u w:val="single"/>
        </w:rPr>
      </w:pPr>
    </w:p>
    <w:p w:rsidR="00956454" w:rsidP="00956454" w:rsidRDefault="00956454" w14:paraId="6A3374B9" w14:textId="57904B44">
      <w:pPr>
        <w:autoSpaceDE w:val="0"/>
        <w:autoSpaceDN w:val="0"/>
        <w:adjustRightInd w:val="0"/>
        <w:rPr>
          <w:rStyle w:val="Strong"/>
        </w:rPr>
      </w:pPr>
      <w:r w:rsidRPr="00ED6BCA">
        <w:rPr>
          <w:rStyle w:val="Strong"/>
        </w:rPr>
        <w:t xml:space="preserve">Estyn’s response to the proposal by the Vale of Glamorgan Council </w:t>
      </w:r>
    </w:p>
    <w:p w:rsidR="00DF1C7E" w:rsidP="00956454" w:rsidRDefault="00DF1C7E" w14:paraId="0AAD0703" w14:textId="13A25E6F">
      <w:pPr>
        <w:rPr>
          <w:rFonts w:ascii="Arial" w:hAnsi="Arial" w:cs="Arial"/>
          <w:szCs w:val="24"/>
        </w:rPr>
      </w:pPr>
    </w:p>
    <w:p w:rsidRPr="0027288C" w:rsidR="0027288C" w:rsidP="0027288C" w:rsidRDefault="0027288C" w14:paraId="1D5DE82B" w14:textId="77777777">
      <w:pPr>
        <w:rPr>
          <w:rFonts w:ascii="Arial" w:hAnsi="Arial" w:cs="Arial"/>
          <w:szCs w:val="24"/>
        </w:rPr>
      </w:pPr>
      <w:r w:rsidRPr="0027288C">
        <w:rPr>
          <w:rFonts w:ascii="Arial" w:hAnsi="Arial" w:cs="Arial"/>
          <w:b/>
          <w:szCs w:val="24"/>
        </w:rPr>
        <w:t xml:space="preserve">This report has been prepared by Her Majesty’s Inspectors of Education and Training in Wales. </w:t>
      </w:r>
    </w:p>
    <w:p w:rsidRPr="0027288C" w:rsidR="0027288C" w:rsidP="0027288C" w:rsidRDefault="0027288C" w14:paraId="36A0727E" w14:textId="77777777">
      <w:pPr>
        <w:rPr>
          <w:rFonts w:ascii="Arial" w:hAnsi="Arial" w:cs="Arial"/>
          <w:szCs w:val="24"/>
        </w:rPr>
      </w:pPr>
      <w:r w:rsidRPr="0027288C">
        <w:rPr>
          <w:rFonts w:ascii="Arial" w:hAnsi="Arial" w:cs="Arial"/>
          <w:b/>
          <w:szCs w:val="24"/>
        </w:rPr>
        <w:t xml:space="preserve"> </w:t>
      </w:r>
    </w:p>
    <w:p w:rsidRPr="0027288C" w:rsidR="0027288C" w:rsidP="0027288C" w:rsidRDefault="0027288C" w14:paraId="44552071" w14:textId="77777777">
      <w:pPr>
        <w:rPr>
          <w:rFonts w:ascii="Arial" w:hAnsi="Arial" w:cs="Arial"/>
          <w:szCs w:val="24"/>
        </w:rPr>
      </w:pPr>
      <w:r w:rsidRPr="0027288C">
        <w:rPr>
          <w:rFonts w:ascii="Arial" w:hAnsi="Arial" w:cs="Arial"/>
          <w:szCs w:val="24"/>
        </w:rPr>
        <w:t xml:space="preserve">Under the terms of the School Standards and Organisation (Wales) Act 2013 and its associated Code, proposers are required to send consultation documents to Estyn.  However, Estyn is not a body which is required to act in accordance with the Code and the Act places no statutory requirements on Estyn in respect of school organisation matters.  Therefore, as a body being consulted, Estyn will provide their opinion only on the overall merits of school organisation proposals.   </w:t>
      </w:r>
    </w:p>
    <w:p w:rsidRPr="0027288C" w:rsidR="0027288C" w:rsidP="0027288C" w:rsidRDefault="0027288C" w14:paraId="10CA72A2" w14:textId="77777777">
      <w:pPr>
        <w:rPr>
          <w:rFonts w:ascii="Arial" w:hAnsi="Arial" w:cs="Arial"/>
          <w:szCs w:val="24"/>
        </w:rPr>
      </w:pPr>
      <w:r w:rsidRPr="0027288C">
        <w:rPr>
          <w:rFonts w:ascii="Arial" w:hAnsi="Arial" w:cs="Arial"/>
          <w:szCs w:val="24"/>
        </w:rPr>
        <w:t xml:space="preserve">Estyn has considered the educational aspects of the proposal and has produced the following response to the information provided by the proposer. </w:t>
      </w:r>
    </w:p>
    <w:p w:rsidRPr="0027288C" w:rsidR="0027288C" w:rsidP="0027288C" w:rsidRDefault="0027288C" w14:paraId="419C73B0" w14:textId="74DB54B7">
      <w:pPr>
        <w:rPr>
          <w:rFonts w:ascii="Arial" w:hAnsi="Arial" w:cs="Arial"/>
          <w:szCs w:val="24"/>
        </w:rPr>
      </w:pPr>
      <w:r w:rsidRPr="0027288C">
        <w:rPr>
          <w:rFonts w:ascii="Arial" w:hAnsi="Arial" w:cs="Arial"/>
          <w:szCs w:val="24"/>
        </w:rPr>
        <w:t xml:space="preserve">The proposal is to increase capacity for Welsh medium education by expanding Ysgol Iolo Morganwg from 210 places to 420 places from September 2025.  </w:t>
      </w:r>
    </w:p>
    <w:p w:rsidRPr="0027288C" w:rsidR="0027288C" w:rsidP="0027288C" w:rsidRDefault="0027288C" w14:paraId="2A0F01AD" w14:textId="77777777">
      <w:pPr>
        <w:rPr>
          <w:rFonts w:ascii="Arial" w:hAnsi="Arial" w:cs="Arial"/>
          <w:szCs w:val="24"/>
        </w:rPr>
      </w:pPr>
      <w:r w:rsidRPr="0027288C">
        <w:rPr>
          <w:rFonts w:ascii="Arial" w:hAnsi="Arial" w:cs="Arial"/>
          <w:szCs w:val="24"/>
        </w:rPr>
        <w:t xml:space="preserve"> </w:t>
      </w:r>
    </w:p>
    <w:p w:rsidRPr="0027288C" w:rsidR="0027288C" w:rsidP="0027288C" w:rsidRDefault="0027288C" w14:paraId="1CC0226A" w14:textId="77777777">
      <w:pPr>
        <w:rPr>
          <w:rFonts w:ascii="Arial" w:hAnsi="Arial" w:cs="Arial"/>
          <w:b/>
          <w:szCs w:val="24"/>
        </w:rPr>
      </w:pPr>
      <w:r w:rsidRPr="0027288C">
        <w:rPr>
          <w:rFonts w:ascii="Arial" w:hAnsi="Arial" w:cs="Arial"/>
          <w:b/>
          <w:szCs w:val="24"/>
        </w:rPr>
        <w:t xml:space="preserve">Summary/ Conclusion </w:t>
      </w:r>
    </w:p>
    <w:p w:rsidRPr="0027288C" w:rsidR="0027288C" w:rsidP="0027288C" w:rsidRDefault="0027288C" w14:paraId="11F50AD0" w14:textId="77777777">
      <w:pPr>
        <w:rPr>
          <w:rFonts w:ascii="Arial" w:hAnsi="Arial" w:cs="Arial"/>
          <w:szCs w:val="24"/>
        </w:rPr>
      </w:pPr>
      <w:r w:rsidRPr="0027288C">
        <w:rPr>
          <w:rFonts w:ascii="Arial" w:hAnsi="Arial" w:cs="Arial"/>
          <w:b/>
          <w:szCs w:val="24"/>
        </w:rPr>
        <w:t xml:space="preserve"> </w:t>
      </w:r>
    </w:p>
    <w:p w:rsidRPr="0027288C" w:rsidR="0027288C" w:rsidP="0027288C" w:rsidRDefault="0027288C" w14:paraId="00AC79ED" w14:textId="77777777">
      <w:pPr>
        <w:rPr>
          <w:rFonts w:ascii="Arial" w:hAnsi="Arial" w:cs="Arial"/>
          <w:szCs w:val="24"/>
        </w:rPr>
      </w:pPr>
      <w:r w:rsidRPr="0027288C">
        <w:rPr>
          <w:rFonts w:ascii="Arial" w:hAnsi="Arial" w:cs="Arial"/>
          <w:szCs w:val="24"/>
        </w:rPr>
        <w:t xml:space="preserve">Estyn considers that the proposal is likely to maintain the standard of education provision in the area.     </w:t>
      </w:r>
    </w:p>
    <w:p w:rsidRPr="0027288C" w:rsidR="0027288C" w:rsidP="0027288C" w:rsidRDefault="0027288C" w14:paraId="73CE1A96" w14:textId="77777777">
      <w:pPr>
        <w:rPr>
          <w:rFonts w:ascii="Arial" w:hAnsi="Arial" w:cs="Arial"/>
          <w:szCs w:val="24"/>
        </w:rPr>
      </w:pPr>
      <w:r w:rsidRPr="0027288C">
        <w:rPr>
          <w:rFonts w:ascii="Arial" w:hAnsi="Arial" w:cs="Arial"/>
          <w:szCs w:val="24"/>
        </w:rPr>
        <w:t xml:space="preserve"> </w:t>
      </w:r>
    </w:p>
    <w:p w:rsidRPr="0027288C" w:rsidR="0027288C" w:rsidP="0027288C" w:rsidRDefault="0027288C" w14:paraId="44DEF41D" w14:textId="77777777">
      <w:pPr>
        <w:rPr>
          <w:rFonts w:ascii="Arial" w:hAnsi="Arial" w:cs="Arial"/>
          <w:b/>
          <w:szCs w:val="24"/>
        </w:rPr>
      </w:pPr>
      <w:r w:rsidRPr="0027288C">
        <w:rPr>
          <w:rFonts w:ascii="Arial" w:hAnsi="Arial" w:cs="Arial"/>
          <w:b/>
          <w:szCs w:val="24"/>
        </w:rPr>
        <w:t xml:space="preserve">Description and benefits </w:t>
      </w:r>
    </w:p>
    <w:p w:rsidRPr="0027288C" w:rsidR="0027288C" w:rsidP="0027288C" w:rsidRDefault="0027288C" w14:paraId="3847D913" w14:textId="77777777">
      <w:pPr>
        <w:rPr>
          <w:rFonts w:ascii="Arial" w:hAnsi="Arial" w:cs="Arial"/>
          <w:szCs w:val="24"/>
        </w:rPr>
      </w:pPr>
      <w:r w:rsidRPr="0027288C">
        <w:rPr>
          <w:rFonts w:ascii="Arial" w:hAnsi="Arial" w:cs="Arial"/>
          <w:szCs w:val="24"/>
        </w:rPr>
        <w:t xml:space="preserve"> </w:t>
      </w:r>
    </w:p>
    <w:p w:rsidRPr="0027288C" w:rsidR="0027288C" w:rsidP="0027288C" w:rsidRDefault="0027288C" w14:paraId="375F6DE4" w14:textId="77777777">
      <w:pPr>
        <w:rPr>
          <w:rFonts w:ascii="Arial" w:hAnsi="Arial" w:cs="Arial"/>
          <w:szCs w:val="24"/>
        </w:rPr>
      </w:pPr>
      <w:r w:rsidRPr="0027288C">
        <w:rPr>
          <w:rFonts w:ascii="Arial" w:hAnsi="Arial" w:cs="Arial"/>
          <w:szCs w:val="24"/>
        </w:rPr>
        <w:t xml:space="preserve">The local authority has set out a clear and detailed rationale for its proposal. There is a need to meet future demand from the new housing developments in Cowbridge and the wider catchment area for the school, as well as the increased demand for Welsh medium education.  </w:t>
      </w:r>
    </w:p>
    <w:p w:rsidRPr="0027288C" w:rsidR="0027288C" w:rsidP="0027288C" w:rsidRDefault="0027288C" w14:paraId="6307A250" w14:textId="1D4DF8DA">
      <w:pPr>
        <w:rPr>
          <w:rFonts w:ascii="Arial" w:hAnsi="Arial" w:cs="Arial"/>
          <w:szCs w:val="24"/>
        </w:rPr>
      </w:pPr>
      <w:r w:rsidRPr="0027288C">
        <w:rPr>
          <w:rFonts w:ascii="Arial" w:hAnsi="Arial" w:cs="Arial"/>
          <w:szCs w:val="24"/>
        </w:rPr>
        <w:t xml:space="preserve">The local authority provides a clear description of the proposal and a projected timetable for statutory procedures. The proposal would mean constructing a new 420 place primary school building on the Section 106 land within the ‘Land to the north and west of Darren Close’ housing development. Upon completion of the building, Ysgol Iolo Morganwg would transfer to the new site. This would provide an additional 210 Welsh medium primary places and 30 nursery places. This would support growth in Welsh medium primary education, supporting the Council’s WESP and Welsh Governments ‘Cymraeg 2050 strategy.  </w:t>
      </w:r>
    </w:p>
    <w:p w:rsidRPr="0027288C" w:rsidR="0027288C" w:rsidP="0027288C" w:rsidRDefault="0027288C" w14:paraId="64D93C5B" w14:textId="53508D26">
      <w:pPr>
        <w:rPr>
          <w:rFonts w:ascii="Arial" w:hAnsi="Arial" w:cs="Arial"/>
          <w:szCs w:val="24"/>
        </w:rPr>
      </w:pPr>
      <w:r w:rsidRPr="0027288C">
        <w:rPr>
          <w:rFonts w:ascii="Arial" w:hAnsi="Arial" w:cs="Arial"/>
          <w:szCs w:val="24"/>
        </w:rPr>
        <w:t xml:space="preserve">The proposal would also provide state of the art facilities for staff and learners of Ysgol Iolo Morganwg, as the current school is on a very confined sloping site with limited outdoor recreational space and no prospect of substantially increasing the site to meet the Sustainable Communities for Learning standards. The existing internal </w:t>
      </w:r>
      <w:r w:rsidRPr="0027288C">
        <w:rPr>
          <w:rFonts w:ascii="Arial" w:hAnsi="Arial" w:cs="Arial"/>
          <w:szCs w:val="24"/>
        </w:rPr>
        <w:lastRenderedPageBreak/>
        <w:t xml:space="preserve">building has an internal area of 1,117.05m2, which is below the recommended gross area detailed in the Building Bulletin 99: Building Framework for Primary School Projects which stands at 1,286m2. The school building including demountables are also in a poor condition. The current figure for the backlog maintenance work is £798,590.  </w:t>
      </w:r>
    </w:p>
    <w:p w:rsidRPr="0027288C" w:rsidR="0027288C" w:rsidP="0027288C" w:rsidRDefault="0027288C" w14:paraId="7CED5482" w14:textId="77777777">
      <w:pPr>
        <w:rPr>
          <w:rFonts w:ascii="Arial" w:hAnsi="Arial" w:cs="Arial"/>
          <w:szCs w:val="24"/>
        </w:rPr>
      </w:pPr>
      <w:r w:rsidRPr="0027288C">
        <w:rPr>
          <w:rFonts w:ascii="Arial" w:hAnsi="Arial" w:cs="Arial"/>
          <w:szCs w:val="24"/>
        </w:rPr>
        <w:t xml:space="preserve">To support Welsh medium expansion within Cowbridge and across the Vale, an additional facility would be established onsite to support adult education and immersion for late learners to Welsh medium education.  </w:t>
      </w:r>
    </w:p>
    <w:p w:rsidRPr="0027288C" w:rsidR="0027288C" w:rsidP="0027288C" w:rsidRDefault="0027288C" w14:paraId="37CFFD2F" w14:textId="77777777">
      <w:pPr>
        <w:rPr>
          <w:rFonts w:ascii="Arial" w:hAnsi="Arial" w:cs="Arial"/>
          <w:szCs w:val="24"/>
        </w:rPr>
      </w:pPr>
      <w:r w:rsidRPr="0027288C">
        <w:rPr>
          <w:rFonts w:ascii="Arial" w:hAnsi="Arial" w:cs="Arial"/>
          <w:szCs w:val="24"/>
        </w:rPr>
        <w:t xml:space="preserve">The local authority identifies clearly and fairly the expected benefits and disadvantages when compared with the status quo. For example, it noted that some pupils living closer to the current school site will have further to travel and that there might be associated increased costs with this. To support this further it has noted clearly within the proposal that the new school site is only 1.3km from the existing school and therefore will not affect the current catchment area.  </w:t>
      </w:r>
    </w:p>
    <w:p w:rsidRPr="0027288C" w:rsidR="0027288C" w:rsidP="0027288C" w:rsidRDefault="0027288C" w14:paraId="4130B496" w14:textId="77777777">
      <w:pPr>
        <w:rPr>
          <w:rFonts w:ascii="Arial" w:hAnsi="Arial" w:cs="Arial"/>
          <w:szCs w:val="24"/>
        </w:rPr>
      </w:pPr>
      <w:r w:rsidRPr="0027288C">
        <w:rPr>
          <w:rFonts w:ascii="Arial" w:hAnsi="Arial" w:cs="Arial"/>
          <w:szCs w:val="24"/>
        </w:rPr>
        <w:t xml:space="preserve">The local authority identifies appropriately the potential risk linked with the proposal if they cannot secure Welsh Government funding. The local authority aims to secure </w:t>
      </w:r>
    </w:p>
    <w:p w:rsidRPr="0027288C" w:rsidR="0027288C" w:rsidP="0027288C" w:rsidRDefault="0027288C" w14:paraId="048CC765" w14:textId="77777777">
      <w:pPr>
        <w:rPr>
          <w:rFonts w:ascii="Arial" w:hAnsi="Arial" w:cs="Arial"/>
          <w:szCs w:val="24"/>
        </w:rPr>
      </w:pPr>
      <w:r w:rsidRPr="0027288C">
        <w:rPr>
          <w:rFonts w:ascii="Arial" w:hAnsi="Arial" w:cs="Arial"/>
          <w:szCs w:val="24"/>
        </w:rPr>
        <w:t xml:space="preserve">65% of funding for the proposal from the Welsh Government’s Sustainable </w:t>
      </w:r>
    </w:p>
    <w:p w:rsidRPr="0027288C" w:rsidR="0027288C" w:rsidP="0027288C" w:rsidRDefault="0027288C" w14:paraId="27CA2C8F" w14:textId="77777777">
      <w:pPr>
        <w:rPr>
          <w:rFonts w:ascii="Arial" w:hAnsi="Arial" w:cs="Arial"/>
          <w:szCs w:val="24"/>
        </w:rPr>
      </w:pPr>
      <w:r w:rsidRPr="0027288C">
        <w:rPr>
          <w:rFonts w:ascii="Arial" w:hAnsi="Arial" w:cs="Arial"/>
          <w:szCs w:val="24"/>
        </w:rPr>
        <w:t xml:space="preserve">Communities for Learning Programme. This will be subject to approval of a business case submission. The remaining funding for the new school building will be funded by the Council. However, the only mitigation for the risk associated with the proposal is that the Council will produce robust business case submissions. There is no mention that the Council would be fully responsible for all costs relating to the proposal if the funding was not approved by the Welsh Government.  </w:t>
      </w:r>
    </w:p>
    <w:p w:rsidRPr="0027288C" w:rsidR="0027288C" w:rsidP="0027288C" w:rsidRDefault="0027288C" w14:paraId="121C2CA3" w14:textId="77777777">
      <w:pPr>
        <w:rPr>
          <w:rFonts w:ascii="Arial" w:hAnsi="Arial" w:cs="Arial"/>
          <w:szCs w:val="24"/>
        </w:rPr>
      </w:pPr>
      <w:r w:rsidRPr="0027288C">
        <w:rPr>
          <w:rFonts w:ascii="Arial" w:hAnsi="Arial" w:cs="Arial"/>
          <w:szCs w:val="24"/>
        </w:rPr>
        <w:t xml:space="preserve">The local authority sets out three suitable alternatives to its proposal and gives acceptable reasons as to why they have discounted them.   </w:t>
      </w:r>
    </w:p>
    <w:p w:rsidRPr="0027288C" w:rsidR="0027288C" w:rsidP="0027288C" w:rsidRDefault="0027288C" w14:paraId="5DE93604" w14:textId="77777777">
      <w:pPr>
        <w:rPr>
          <w:rFonts w:ascii="Arial" w:hAnsi="Arial" w:cs="Arial"/>
          <w:szCs w:val="24"/>
        </w:rPr>
      </w:pPr>
      <w:r w:rsidRPr="0027288C">
        <w:rPr>
          <w:rFonts w:ascii="Arial" w:hAnsi="Arial" w:cs="Arial"/>
          <w:szCs w:val="24"/>
        </w:rPr>
        <w:t xml:space="preserve">The proposer has considered appropriately the impact of the proposal on learner travel arrangements, which is likely to be limited as the new school site is only 1.3km from the existing school. In addition, the proposer has analysed current pupil’s travel arrangements and noted that the school relocation would result in a reduction of 7 pupils requiring free school transport based on current pupil data. </w:t>
      </w:r>
    </w:p>
    <w:p w:rsidRPr="0027288C" w:rsidR="0027288C" w:rsidP="0027288C" w:rsidRDefault="0027288C" w14:paraId="56CA1842" w14:textId="5443CF5C">
      <w:pPr>
        <w:rPr>
          <w:rFonts w:ascii="Arial" w:hAnsi="Arial" w:cs="Arial"/>
          <w:szCs w:val="24"/>
        </w:rPr>
      </w:pPr>
      <w:r w:rsidRPr="0027288C">
        <w:rPr>
          <w:rFonts w:ascii="Arial" w:hAnsi="Arial" w:cs="Arial"/>
          <w:szCs w:val="24"/>
        </w:rPr>
        <w:t xml:space="preserve">The proposal shows a detailed breakdown over time of surplus places at the school and in neighbouring schools. In terms of Welsh medium provision, Ysgol Iolo Morganwg is the only Welsh language school which serves pupils within the catchment area. Although there is currently sufficient capacity within the catchment area it is projected by 2025-2026 there would be insufficient capacity for Welsh medium places. It is noted the 2018 based projections anticipate a reduction in demand by 2028-2029, however, the Council and Welsh Government have policies in place to improve Welsh medium take-up which is anticipated to offset this decline. In addition to this, it is noted within the proposal that providing an increase in the number of places available will not guarantee increased demand. Therefore, a key element of the proposal is to actively encourage parent/ carers to opt for Welsh medium education through the inclusion of a Welsh language immersion centre, as well as offering Adult and Community Learning Programs after school hours.   </w:t>
      </w:r>
    </w:p>
    <w:p w:rsidRPr="0027288C" w:rsidR="0027288C" w:rsidP="0027288C" w:rsidRDefault="0027288C" w14:paraId="22118FE5" w14:textId="77777777">
      <w:pPr>
        <w:rPr>
          <w:rFonts w:ascii="Arial" w:hAnsi="Arial" w:cs="Arial"/>
          <w:szCs w:val="24"/>
        </w:rPr>
      </w:pPr>
      <w:r w:rsidRPr="0027288C">
        <w:rPr>
          <w:rFonts w:ascii="Arial" w:hAnsi="Arial" w:cs="Arial"/>
          <w:szCs w:val="24"/>
        </w:rPr>
        <w:t xml:space="preserve">The proposal identifies the financial costs of the proposal and estimates the cost of the new build at £12 million. The Council is expected to receive £7.8 million in Welsh Government match funding through the Sustainable Communities for Learning Programme. However, this funding is not yet secured and the proposer does not explain what will happen if this funding is not available.   </w:t>
      </w:r>
    </w:p>
    <w:p w:rsidRPr="0027288C" w:rsidR="0027288C" w:rsidP="0027288C" w:rsidRDefault="0027288C" w14:paraId="16C9F798" w14:textId="77777777">
      <w:pPr>
        <w:rPr>
          <w:rFonts w:ascii="Arial" w:hAnsi="Arial" w:cs="Arial"/>
          <w:szCs w:val="24"/>
        </w:rPr>
      </w:pPr>
      <w:r w:rsidRPr="0027288C">
        <w:rPr>
          <w:rFonts w:ascii="Arial" w:hAnsi="Arial" w:cs="Arial"/>
          <w:szCs w:val="24"/>
        </w:rPr>
        <w:lastRenderedPageBreak/>
        <w:t xml:space="preserve"> </w:t>
      </w:r>
    </w:p>
    <w:p w:rsidRPr="0027288C" w:rsidR="0027288C" w:rsidP="0027288C" w:rsidRDefault="0027288C" w14:paraId="5D2C4CEC" w14:textId="77777777">
      <w:pPr>
        <w:rPr>
          <w:rFonts w:ascii="Arial" w:hAnsi="Arial" w:cs="Arial"/>
          <w:szCs w:val="24"/>
        </w:rPr>
      </w:pPr>
      <w:r w:rsidRPr="0027288C">
        <w:rPr>
          <w:rFonts w:ascii="Arial" w:hAnsi="Arial" w:cs="Arial"/>
          <w:szCs w:val="24"/>
        </w:rPr>
        <w:t xml:space="preserve">The proposer has completed a suitable community impact assessment. The proposer believes that the proposal will maintain and increase the level of community access and interaction through the use of the school’s educational facilities whilst meeting the needs of the school. It would also better meet the needs of the wider community to ensure the sustainable balance between supply and demand for school places.  </w:t>
      </w:r>
    </w:p>
    <w:p w:rsidRPr="0027288C" w:rsidR="0027288C" w:rsidP="0027288C" w:rsidRDefault="0027288C" w14:paraId="078FD740" w14:textId="77777777">
      <w:pPr>
        <w:rPr>
          <w:rFonts w:ascii="Arial" w:hAnsi="Arial" w:cs="Arial"/>
          <w:szCs w:val="24"/>
        </w:rPr>
      </w:pPr>
      <w:r w:rsidRPr="0027288C">
        <w:rPr>
          <w:rFonts w:ascii="Arial" w:hAnsi="Arial" w:cs="Arial"/>
          <w:szCs w:val="24"/>
        </w:rPr>
        <w:t xml:space="preserve"> </w:t>
      </w:r>
    </w:p>
    <w:p w:rsidRPr="0027288C" w:rsidR="0027288C" w:rsidP="0027288C" w:rsidRDefault="0027288C" w14:paraId="344159BD" w14:textId="77777777">
      <w:pPr>
        <w:rPr>
          <w:rFonts w:ascii="Arial" w:hAnsi="Arial" w:cs="Arial"/>
          <w:b/>
          <w:szCs w:val="24"/>
        </w:rPr>
      </w:pPr>
      <w:r w:rsidRPr="0027288C">
        <w:rPr>
          <w:rFonts w:ascii="Arial" w:hAnsi="Arial" w:cs="Arial"/>
          <w:b/>
          <w:szCs w:val="24"/>
        </w:rPr>
        <w:t xml:space="preserve">Educational aspects of the proposal </w:t>
      </w:r>
    </w:p>
    <w:p w:rsidRPr="0027288C" w:rsidR="0027288C" w:rsidP="0027288C" w:rsidRDefault="0027288C" w14:paraId="4A1C76EF" w14:textId="77777777">
      <w:pPr>
        <w:rPr>
          <w:rFonts w:ascii="Arial" w:hAnsi="Arial" w:cs="Arial"/>
          <w:szCs w:val="24"/>
        </w:rPr>
      </w:pPr>
      <w:r w:rsidRPr="0027288C">
        <w:rPr>
          <w:rFonts w:ascii="Arial" w:hAnsi="Arial" w:cs="Arial"/>
          <w:b/>
          <w:szCs w:val="24"/>
        </w:rPr>
        <w:t xml:space="preserve"> </w:t>
      </w:r>
    </w:p>
    <w:p w:rsidRPr="0027288C" w:rsidR="0027288C" w:rsidP="0027288C" w:rsidRDefault="0027288C" w14:paraId="410B8F68" w14:textId="77777777">
      <w:pPr>
        <w:rPr>
          <w:rFonts w:ascii="Arial" w:hAnsi="Arial" w:cs="Arial"/>
          <w:szCs w:val="24"/>
        </w:rPr>
      </w:pPr>
      <w:r w:rsidRPr="0027288C">
        <w:rPr>
          <w:rFonts w:ascii="Arial" w:hAnsi="Arial" w:cs="Arial"/>
          <w:szCs w:val="24"/>
        </w:rPr>
        <w:t xml:space="preserve">The proposer considers well the educational aspects of the proposal. It identifies in useful detail the outcomes of the most recent Estyn inspection and the school’s recommendations for improvement. It considers usefully how the move to the new site will help to address these recommendations.  </w:t>
      </w:r>
    </w:p>
    <w:p w:rsidRPr="0027288C" w:rsidR="0027288C" w:rsidP="0027288C" w:rsidRDefault="0027288C" w14:paraId="738967CA" w14:textId="77777777">
      <w:pPr>
        <w:rPr>
          <w:rFonts w:ascii="Arial" w:hAnsi="Arial" w:cs="Arial"/>
          <w:szCs w:val="24"/>
        </w:rPr>
      </w:pPr>
      <w:r w:rsidRPr="0027288C">
        <w:rPr>
          <w:rFonts w:ascii="Arial" w:hAnsi="Arial" w:cs="Arial"/>
          <w:szCs w:val="24"/>
        </w:rPr>
        <w:t xml:space="preserve"> </w:t>
      </w:r>
    </w:p>
    <w:p w:rsidRPr="0027288C" w:rsidR="0027288C" w:rsidP="0027288C" w:rsidRDefault="0027288C" w14:paraId="795F9682" w14:textId="77777777">
      <w:pPr>
        <w:rPr>
          <w:rFonts w:ascii="Arial" w:hAnsi="Arial" w:cs="Arial"/>
          <w:szCs w:val="24"/>
        </w:rPr>
      </w:pPr>
      <w:r w:rsidRPr="0027288C">
        <w:rPr>
          <w:rFonts w:ascii="Arial" w:hAnsi="Arial" w:cs="Arial"/>
          <w:szCs w:val="24"/>
        </w:rPr>
        <w:t xml:space="preserve">The local authority considers appropriately the impact of the proposals on the quality and standards in education, including pupil standards, wellbeing, teaching and learning experiences, care support and guidance and leadership and management. For example, the proposal identifies positive impacts on standards as increasing the capacity of the school will result in the relocation of the school and the learning environment and infrastructure, including both indoor and outdoor facilities. These are key elements in supporting both teachers and learners. It assumes fairly that pupil wellbeing and attitudes to learning would benefit from a larger and more accessible hard and soft play areas. </w:t>
      </w:r>
    </w:p>
    <w:p w:rsidRPr="0027288C" w:rsidR="0027288C" w:rsidP="0027288C" w:rsidRDefault="0027288C" w14:paraId="631DE93E" w14:textId="77777777">
      <w:pPr>
        <w:rPr>
          <w:rFonts w:ascii="Arial" w:hAnsi="Arial" w:cs="Arial"/>
          <w:szCs w:val="24"/>
        </w:rPr>
      </w:pPr>
      <w:r w:rsidRPr="0027288C">
        <w:rPr>
          <w:rFonts w:ascii="Arial" w:hAnsi="Arial" w:cs="Arial"/>
          <w:szCs w:val="24"/>
        </w:rPr>
        <w:t xml:space="preserve"> </w:t>
      </w:r>
    </w:p>
    <w:p w:rsidRPr="0027288C" w:rsidR="0027288C" w:rsidP="0027288C" w:rsidRDefault="0027288C" w14:paraId="0D89DEA5" w14:textId="4876CD1F">
      <w:pPr>
        <w:rPr>
          <w:rFonts w:ascii="Arial" w:hAnsi="Arial" w:cs="Arial"/>
          <w:szCs w:val="24"/>
        </w:rPr>
      </w:pPr>
      <w:r w:rsidRPr="0027288C">
        <w:rPr>
          <w:rFonts w:ascii="Arial" w:hAnsi="Arial" w:cs="Arial"/>
          <w:szCs w:val="24"/>
        </w:rPr>
        <w:t xml:space="preserve">The proposal could potentially result in improved teaching and learning experiences through the provision of modern education facilities. This includes break out spaces, Additional Learning Needs (ALN) learning areas and improved digital infrastructures throughout the new school building. Furthermore, the design of the building could help support effective pedagogy through improved facilities, standardised classroom sizes and through providing a building and outdoor spaces which reflect the space requirements of Building Bulletin 99. In addition, the design of the new building could improve transitions from indoor to outdoor learning for the younger pupils.  The proposal considers the impact on vulnerable groups, including children with ALN. It gives detailed ALN information for Ysgol Iolo Morganwg and explains how the new school would support pupils with ALN through the design of break out spaces. In addition, within the wider design to future proof the proposal, capacity to include a specialist resource base would be possible due to the larger site area. In terms of accessibility, the new building will be fully accessible and compliant with the Equality’s Act 2010, although there was no direct mention of the act within the proposal. The proposal noted that the proposed new location would provide ‘full access for the whole community with full disabled access to internal and external areas’.  </w:t>
      </w:r>
    </w:p>
    <w:p w:rsidRPr="0027288C" w:rsidR="0027288C" w:rsidP="0027288C" w:rsidRDefault="0027288C" w14:paraId="7D2F21BA" w14:textId="77777777">
      <w:pPr>
        <w:rPr>
          <w:rFonts w:ascii="Arial" w:hAnsi="Arial" w:cs="Arial"/>
          <w:szCs w:val="24"/>
        </w:rPr>
      </w:pPr>
      <w:r w:rsidRPr="0027288C">
        <w:rPr>
          <w:rFonts w:ascii="Arial" w:hAnsi="Arial" w:cs="Arial"/>
          <w:szCs w:val="24"/>
        </w:rPr>
        <w:t xml:space="preserve"> </w:t>
      </w:r>
    </w:p>
    <w:p w:rsidRPr="0027288C" w:rsidR="0027288C" w:rsidP="0027288C" w:rsidRDefault="0027288C" w14:paraId="142DC8D8" w14:textId="77777777">
      <w:pPr>
        <w:rPr>
          <w:rFonts w:ascii="Arial" w:hAnsi="Arial" w:cs="Arial"/>
          <w:szCs w:val="24"/>
        </w:rPr>
      </w:pPr>
      <w:r w:rsidRPr="0027288C">
        <w:rPr>
          <w:rFonts w:ascii="Arial" w:hAnsi="Arial" w:cs="Arial"/>
          <w:szCs w:val="24"/>
        </w:rPr>
        <w:t xml:space="preserve">The proposal would ensure that disruption to learners is minimised as the new school building is on a different site to the current school building. The local authority notes that management of staff and resources may be disrupted during the transition to the increased capacity and that there is potential for disruption for pupils and staff as they </w:t>
      </w:r>
      <w:r w:rsidRPr="0027288C">
        <w:rPr>
          <w:rFonts w:ascii="Arial" w:hAnsi="Arial" w:cs="Arial"/>
          <w:szCs w:val="24"/>
        </w:rPr>
        <w:lastRenderedPageBreak/>
        <w:t xml:space="preserve">become accustomed to their new environment. Nevertheless, the proposal does not consider how the local authority will minimise these disruptions for learners.    </w:t>
      </w:r>
    </w:p>
    <w:p w:rsidRPr="0027288C" w:rsidR="0027288C" w:rsidP="0027288C" w:rsidRDefault="0027288C" w14:paraId="3B7ECC14" w14:textId="77777777">
      <w:pPr>
        <w:rPr>
          <w:rFonts w:ascii="Arial" w:hAnsi="Arial" w:cs="Arial"/>
          <w:szCs w:val="24"/>
        </w:rPr>
      </w:pPr>
      <w:r w:rsidRPr="0027288C">
        <w:rPr>
          <w:rFonts w:ascii="Arial" w:hAnsi="Arial" w:cs="Arial"/>
          <w:szCs w:val="24"/>
        </w:rPr>
        <w:t xml:space="preserve"> </w:t>
      </w:r>
    </w:p>
    <w:p w:rsidRPr="0027288C" w:rsidR="0027288C" w:rsidP="0027288C" w:rsidRDefault="0027288C" w14:paraId="0A67EB4B" w14:textId="77777777">
      <w:pPr>
        <w:rPr>
          <w:rFonts w:ascii="Arial" w:hAnsi="Arial" w:cs="Arial"/>
          <w:szCs w:val="24"/>
        </w:rPr>
      </w:pPr>
      <w:r w:rsidRPr="0027288C">
        <w:rPr>
          <w:rFonts w:ascii="Arial" w:hAnsi="Arial" w:cs="Arial"/>
          <w:szCs w:val="24"/>
        </w:rPr>
        <w:t xml:space="preserve">The proposal includes increasing the capacity of the nursery provision from a 66 place part-time nursery to a 96 place part-time nursery. The proposal takes into account the sufficiency of accommodation and facilities offered and the increased levels of demand for a Welsh medium provision. However, it does not take into account the effect of the proposal on other institutions, including private and third sector providers or the extent it will integrate early years education with childcare services.   </w:t>
      </w:r>
    </w:p>
    <w:p w:rsidRPr="00A9158B" w:rsidR="00DF1C7E" w:rsidP="00A9158B" w:rsidRDefault="0027288C" w14:paraId="548C3C60" w14:textId="7D57B6CA">
      <w:pPr>
        <w:rPr>
          <w:rStyle w:val="Heading1Char"/>
          <w:rFonts w:ascii="Arial" w:hAnsi="Arial" w:cs="Arial"/>
          <w:caps w:val="0"/>
          <w:color w:val="auto"/>
          <w:spacing w:val="0"/>
          <w:sz w:val="24"/>
          <w:szCs w:val="24"/>
          <w:shd w:val="clear" w:color="auto" w:fill="auto"/>
        </w:rPr>
      </w:pPr>
      <w:r w:rsidRPr="0027288C">
        <w:rPr>
          <w:rFonts w:ascii="Arial" w:hAnsi="Arial" w:cs="Arial"/>
          <w:b/>
          <w:szCs w:val="24"/>
        </w:rPr>
        <w:t xml:space="preserve"> </w:t>
      </w:r>
    </w:p>
    <w:p w:rsidR="00ED6BCA" w:rsidRDefault="00ED6BCA" w14:paraId="5FA0994B" w14:textId="5F3BE8AF">
      <w:pPr>
        <w:jc w:val="left"/>
        <w:rPr>
          <w:rStyle w:val="Heading1Char"/>
          <w:rFonts w:ascii="Arial" w:hAnsi="Arial" w:cs="Arial"/>
          <w:szCs w:val="28"/>
        </w:rPr>
      </w:pPr>
      <w:bookmarkStart w:name="_Toc2004425" w:id="166"/>
      <w:bookmarkStart w:name="_Toc2004583" w:id="167"/>
      <w:bookmarkStart w:name="_Toc2004620" w:id="168"/>
    </w:p>
    <w:p w:rsidR="00A9158B" w:rsidRDefault="00A9158B" w14:paraId="185A7138" w14:textId="60B63D8B">
      <w:pPr>
        <w:jc w:val="left"/>
        <w:rPr>
          <w:rStyle w:val="Heading1Char"/>
          <w:rFonts w:ascii="Arial" w:hAnsi="Arial" w:cs="Arial"/>
          <w:szCs w:val="28"/>
        </w:rPr>
      </w:pPr>
    </w:p>
    <w:p w:rsidR="00A9158B" w:rsidRDefault="00A9158B" w14:paraId="4A63F348" w14:textId="1C6E7C10">
      <w:pPr>
        <w:jc w:val="left"/>
        <w:rPr>
          <w:rStyle w:val="Heading1Char"/>
          <w:rFonts w:ascii="Arial" w:hAnsi="Arial" w:cs="Arial"/>
          <w:szCs w:val="28"/>
        </w:rPr>
      </w:pPr>
    </w:p>
    <w:p w:rsidR="00A9158B" w:rsidRDefault="00A9158B" w14:paraId="559A425C" w14:textId="22F954B9">
      <w:pPr>
        <w:jc w:val="left"/>
        <w:rPr>
          <w:rStyle w:val="Heading1Char"/>
          <w:rFonts w:ascii="Arial" w:hAnsi="Arial" w:cs="Arial"/>
          <w:szCs w:val="28"/>
        </w:rPr>
      </w:pPr>
    </w:p>
    <w:p w:rsidR="00A9158B" w:rsidRDefault="00A9158B" w14:paraId="5233F148" w14:textId="33D928A4">
      <w:pPr>
        <w:jc w:val="left"/>
        <w:rPr>
          <w:rStyle w:val="Heading1Char"/>
          <w:rFonts w:ascii="Arial" w:hAnsi="Arial" w:cs="Arial"/>
          <w:szCs w:val="28"/>
        </w:rPr>
      </w:pPr>
    </w:p>
    <w:p w:rsidR="00A9158B" w:rsidRDefault="00A9158B" w14:paraId="2CF8F186" w14:textId="56765425">
      <w:pPr>
        <w:jc w:val="left"/>
        <w:rPr>
          <w:rStyle w:val="Heading1Char"/>
          <w:rFonts w:ascii="Arial" w:hAnsi="Arial" w:cs="Arial"/>
          <w:szCs w:val="28"/>
        </w:rPr>
      </w:pPr>
    </w:p>
    <w:p w:rsidR="00A9158B" w:rsidRDefault="00A9158B" w14:paraId="1486F8DE" w14:textId="7769342E">
      <w:pPr>
        <w:jc w:val="left"/>
        <w:rPr>
          <w:rStyle w:val="Heading1Char"/>
          <w:rFonts w:ascii="Arial" w:hAnsi="Arial" w:cs="Arial"/>
          <w:szCs w:val="28"/>
        </w:rPr>
      </w:pPr>
    </w:p>
    <w:p w:rsidR="00A9158B" w:rsidRDefault="00A9158B" w14:paraId="1A03B73C" w14:textId="42017235">
      <w:pPr>
        <w:jc w:val="left"/>
        <w:rPr>
          <w:rStyle w:val="Heading1Char"/>
          <w:rFonts w:ascii="Arial" w:hAnsi="Arial" w:cs="Arial"/>
          <w:szCs w:val="28"/>
        </w:rPr>
      </w:pPr>
    </w:p>
    <w:p w:rsidR="00A9158B" w:rsidRDefault="00A9158B" w14:paraId="4C8740DB" w14:textId="5EE1350D">
      <w:pPr>
        <w:jc w:val="left"/>
        <w:rPr>
          <w:rStyle w:val="Heading1Char"/>
          <w:rFonts w:ascii="Arial" w:hAnsi="Arial" w:cs="Arial"/>
          <w:szCs w:val="28"/>
        </w:rPr>
      </w:pPr>
    </w:p>
    <w:p w:rsidR="00A9158B" w:rsidRDefault="00A9158B" w14:paraId="00BD240B" w14:textId="579507DB">
      <w:pPr>
        <w:jc w:val="left"/>
        <w:rPr>
          <w:rStyle w:val="Heading1Char"/>
          <w:rFonts w:ascii="Arial" w:hAnsi="Arial" w:cs="Arial"/>
          <w:szCs w:val="28"/>
        </w:rPr>
      </w:pPr>
    </w:p>
    <w:p w:rsidR="00A9158B" w:rsidRDefault="00A9158B" w14:paraId="0B5B3FEB" w14:textId="1262C559">
      <w:pPr>
        <w:jc w:val="left"/>
        <w:rPr>
          <w:rStyle w:val="Heading1Char"/>
          <w:rFonts w:ascii="Arial" w:hAnsi="Arial" w:cs="Arial"/>
          <w:szCs w:val="28"/>
        </w:rPr>
      </w:pPr>
    </w:p>
    <w:p w:rsidR="00A9158B" w:rsidRDefault="00A9158B" w14:paraId="723999D5" w14:textId="33FEC6E1">
      <w:pPr>
        <w:jc w:val="left"/>
        <w:rPr>
          <w:rStyle w:val="Heading1Char"/>
          <w:rFonts w:ascii="Arial" w:hAnsi="Arial" w:cs="Arial"/>
          <w:szCs w:val="28"/>
        </w:rPr>
      </w:pPr>
    </w:p>
    <w:p w:rsidR="00A9158B" w:rsidRDefault="00A9158B" w14:paraId="502074C9" w14:textId="068A3C4C">
      <w:pPr>
        <w:jc w:val="left"/>
        <w:rPr>
          <w:rStyle w:val="Heading1Char"/>
          <w:rFonts w:ascii="Arial" w:hAnsi="Arial" w:cs="Arial"/>
          <w:szCs w:val="28"/>
        </w:rPr>
      </w:pPr>
    </w:p>
    <w:p w:rsidR="00A9158B" w:rsidRDefault="00A9158B" w14:paraId="0037DD65" w14:textId="39281A15">
      <w:pPr>
        <w:jc w:val="left"/>
        <w:rPr>
          <w:rStyle w:val="Heading1Char"/>
          <w:rFonts w:ascii="Arial" w:hAnsi="Arial" w:cs="Arial"/>
          <w:szCs w:val="28"/>
        </w:rPr>
      </w:pPr>
    </w:p>
    <w:p w:rsidR="00A9158B" w:rsidRDefault="00A9158B" w14:paraId="527D64A8" w14:textId="6534A045">
      <w:pPr>
        <w:jc w:val="left"/>
        <w:rPr>
          <w:rStyle w:val="Heading1Char"/>
          <w:rFonts w:ascii="Arial" w:hAnsi="Arial" w:cs="Arial"/>
          <w:szCs w:val="28"/>
        </w:rPr>
      </w:pPr>
    </w:p>
    <w:p w:rsidR="00A9158B" w:rsidRDefault="00A9158B" w14:paraId="2EF55D92" w14:textId="24C60267">
      <w:pPr>
        <w:jc w:val="left"/>
        <w:rPr>
          <w:rStyle w:val="Heading1Char"/>
          <w:rFonts w:ascii="Arial" w:hAnsi="Arial" w:cs="Arial"/>
          <w:szCs w:val="28"/>
        </w:rPr>
      </w:pPr>
    </w:p>
    <w:p w:rsidR="00A9158B" w:rsidRDefault="00A9158B" w14:paraId="5B56E177" w14:textId="4FD18CE0">
      <w:pPr>
        <w:jc w:val="left"/>
        <w:rPr>
          <w:rStyle w:val="Heading1Char"/>
          <w:rFonts w:ascii="Arial" w:hAnsi="Arial" w:cs="Arial"/>
          <w:szCs w:val="28"/>
        </w:rPr>
      </w:pPr>
    </w:p>
    <w:p w:rsidR="00A9158B" w:rsidRDefault="00A9158B" w14:paraId="3516486A" w14:textId="42599AEB">
      <w:pPr>
        <w:jc w:val="left"/>
        <w:rPr>
          <w:rStyle w:val="Heading1Char"/>
          <w:rFonts w:ascii="Arial" w:hAnsi="Arial" w:cs="Arial"/>
          <w:szCs w:val="28"/>
        </w:rPr>
      </w:pPr>
    </w:p>
    <w:p w:rsidR="00A9158B" w:rsidRDefault="00A9158B" w14:paraId="02990982" w14:textId="3038E3B1">
      <w:pPr>
        <w:jc w:val="left"/>
        <w:rPr>
          <w:rStyle w:val="Heading1Char"/>
          <w:rFonts w:ascii="Arial" w:hAnsi="Arial" w:cs="Arial"/>
          <w:szCs w:val="28"/>
        </w:rPr>
      </w:pPr>
    </w:p>
    <w:p w:rsidR="00A9158B" w:rsidRDefault="00A9158B" w14:paraId="1183CB28" w14:textId="20CE6EDD">
      <w:pPr>
        <w:jc w:val="left"/>
        <w:rPr>
          <w:rStyle w:val="Heading1Char"/>
          <w:rFonts w:ascii="Arial" w:hAnsi="Arial" w:cs="Arial"/>
          <w:szCs w:val="28"/>
        </w:rPr>
      </w:pPr>
    </w:p>
    <w:p w:rsidR="00A9158B" w:rsidRDefault="00A9158B" w14:paraId="2A7FD40D" w14:textId="6558DBA9">
      <w:pPr>
        <w:jc w:val="left"/>
        <w:rPr>
          <w:rStyle w:val="Heading1Char"/>
          <w:rFonts w:ascii="Arial" w:hAnsi="Arial" w:cs="Arial"/>
          <w:szCs w:val="28"/>
        </w:rPr>
      </w:pPr>
    </w:p>
    <w:p w:rsidR="00A9158B" w:rsidRDefault="00A9158B" w14:paraId="1CEFD26A" w14:textId="779B84CA">
      <w:pPr>
        <w:jc w:val="left"/>
        <w:rPr>
          <w:rStyle w:val="Heading1Char"/>
          <w:rFonts w:ascii="Arial" w:hAnsi="Arial" w:cs="Arial"/>
          <w:szCs w:val="28"/>
        </w:rPr>
      </w:pPr>
    </w:p>
    <w:p w:rsidR="00A9158B" w:rsidRDefault="00A9158B" w14:paraId="244224E8" w14:textId="27177D75">
      <w:pPr>
        <w:jc w:val="left"/>
        <w:rPr>
          <w:rStyle w:val="Heading1Char"/>
          <w:rFonts w:ascii="Arial" w:hAnsi="Arial" w:cs="Arial"/>
          <w:szCs w:val="28"/>
        </w:rPr>
      </w:pPr>
    </w:p>
    <w:p w:rsidR="00A9158B" w:rsidRDefault="00A9158B" w14:paraId="4B34CA85" w14:textId="22528217">
      <w:pPr>
        <w:jc w:val="left"/>
        <w:rPr>
          <w:rStyle w:val="Heading1Char"/>
          <w:rFonts w:ascii="Arial" w:hAnsi="Arial" w:cs="Arial"/>
          <w:szCs w:val="28"/>
        </w:rPr>
      </w:pPr>
    </w:p>
    <w:p w:rsidR="00A9158B" w:rsidRDefault="00A9158B" w14:paraId="5255787B" w14:textId="5A589578">
      <w:pPr>
        <w:jc w:val="left"/>
        <w:rPr>
          <w:rStyle w:val="Heading1Char"/>
          <w:rFonts w:ascii="Arial" w:hAnsi="Arial" w:cs="Arial"/>
          <w:szCs w:val="28"/>
        </w:rPr>
      </w:pPr>
    </w:p>
    <w:p w:rsidR="00A9158B" w:rsidRDefault="00A9158B" w14:paraId="136B06FF" w14:textId="77777777">
      <w:pPr>
        <w:jc w:val="left"/>
        <w:rPr>
          <w:rStyle w:val="Heading1Char"/>
          <w:rFonts w:ascii="Arial" w:hAnsi="Arial" w:cs="Arial"/>
          <w:szCs w:val="28"/>
        </w:rPr>
      </w:pPr>
    </w:p>
    <w:p w:rsidRPr="00ED6BCA" w:rsidR="009B74E9" w:rsidP="0013032F" w:rsidRDefault="003C47B6" w14:paraId="4FA51E5A" w14:textId="4A68724F">
      <w:pPr>
        <w:pStyle w:val="Heading1"/>
        <w:numPr>
          <w:ilvl w:val="0"/>
          <w:numId w:val="16"/>
        </w:numPr>
      </w:pPr>
      <w:bookmarkStart w:name="_Toc132981416" w:id="169"/>
      <w:r w:rsidRPr="00ED6BCA">
        <w:rPr>
          <w:rStyle w:val="Heading1Char"/>
          <w:caps/>
          <w:shd w:val="clear" w:color="auto" w:fill="auto"/>
        </w:rPr>
        <w:lastRenderedPageBreak/>
        <w:t>Annex F</w:t>
      </w:r>
      <w:r w:rsidRPr="00ED6BCA" w:rsidR="00DC1EAE">
        <w:rPr>
          <w:rStyle w:val="Heading1Char"/>
          <w:caps/>
          <w:shd w:val="clear" w:color="auto" w:fill="auto"/>
        </w:rPr>
        <w:t xml:space="preserve"> </w:t>
      </w:r>
      <w:r w:rsidR="00D70FD7">
        <w:rPr>
          <w:rStyle w:val="Heading1Char"/>
          <w:caps/>
          <w:shd w:val="clear" w:color="auto" w:fill="auto"/>
        </w:rPr>
        <w:t>–</w:t>
      </w:r>
      <w:r w:rsidRPr="00ED6BCA" w:rsidR="00DC1EAE">
        <w:rPr>
          <w:rStyle w:val="Heading1Char"/>
          <w:caps/>
          <w:shd w:val="clear" w:color="auto" w:fill="auto"/>
        </w:rPr>
        <w:t xml:space="preserve"> </w:t>
      </w:r>
      <w:r w:rsidRPr="00ED6BCA" w:rsidR="009B74E9">
        <w:rPr>
          <w:rStyle w:val="Heading1Char"/>
          <w:caps/>
          <w:shd w:val="clear" w:color="auto" w:fill="auto"/>
        </w:rPr>
        <w:t xml:space="preserve">Minutes of </w:t>
      </w:r>
      <w:r w:rsidR="00D70FD7">
        <w:rPr>
          <w:rStyle w:val="Heading1Char"/>
          <w:caps/>
          <w:shd w:val="clear" w:color="auto" w:fill="auto"/>
        </w:rPr>
        <w:t xml:space="preserve">CABINET &amp; </w:t>
      </w:r>
      <w:r w:rsidRPr="00ED6BCA" w:rsidR="009B74E9">
        <w:rPr>
          <w:rStyle w:val="Heading1Char"/>
          <w:caps/>
          <w:shd w:val="clear" w:color="auto" w:fill="auto"/>
        </w:rPr>
        <w:t>the Learning and</w:t>
      </w:r>
      <w:r w:rsidRPr="00ED6BCA" w:rsidR="00C66723">
        <w:rPr>
          <w:rStyle w:val="Heading1Char"/>
          <w:caps/>
          <w:shd w:val="clear" w:color="auto" w:fill="auto"/>
        </w:rPr>
        <w:t xml:space="preserve"> Culture Scrutiny Committee</w:t>
      </w:r>
      <w:r w:rsidRPr="00ED6BCA" w:rsidR="001474E8">
        <w:rPr>
          <w:rStyle w:val="Heading1Char"/>
          <w:caps/>
          <w:shd w:val="clear" w:color="auto" w:fill="auto"/>
        </w:rPr>
        <w:t xml:space="preserve"> on the proposal</w:t>
      </w:r>
      <w:bookmarkEnd w:id="166"/>
      <w:bookmarkEnd w:id="167"/>
      <w:bookmarkEnd w:id="168"/>
      <w:bookmarkEnd w:id="169"/>
      <w:r w:rsidRPr="00ED6BCA" w:rsidR="00C66723">
        <w:t xml:space="preserve"> </w:t>
      </w:r>
    </w:p>
    <w:p w:rsidR="00C66723" w:rsidP="00277123" w:rsidRDefault="00C66723" w14:paraId="0C8A4E12" w14:textId="23DEEF7E">
      <w:pPr>
        <w:rPr>
          <w:rFonts w:cs="Arial"/>
          <w:b/>
        </w:rPr>
      </w:pPr>
    </w:p>
    <w:p w:rsidR="008E1EA9" w:rsidP="008E1EA9" w:rsidRDefault="008E1EA9" w14:paraId="30E1C72E" w14:textId="4D4E7876">
      <w:pPr>
        <w:jc w:val="center"/>
        <w:rPr>
          <w:rStyle w:val="Strong"/>
        </w:rPr>
      </w:pPr>
    </w:p>
    <w:p w:rsidRPr="00D70FD7" w:rsidR="00D70FD7" w:rsidP="00D70FD7" w:rsidRDefault="00D70FD7" w14:paraId="72BC58D2" w14:textId="77777777">
      <w:pPr>
        <w:jc w:val="center"/>
        <w:rPr>
          <w:rStyle w:val="Strong"/>
        </w:rPr>
      </w:pPr>
      <w:r w:rsidRPr="00D70FD7">
        <w:rPr>
          <w:rStyle w:val="Strong"/>
        </w:rPr>
        <w:t>CABINET</w:t>
      </w:r>
    </w:p>
    <w:p w:rsidR="00CC60DB" w:rsidP="00D70FD7" w:rsidRDefault="00D70FD7" w14:paraId="65B1A83C" w14:textId="5662D538">
      <w:pPr>
        <w:jc w:val="center"/>
        <w:rPr>
          <w:rStyle w:val="Strong"/>
        </w:rPr>
      </w:pPr>
      <w:r w:rsidRPr="00D70FD7">
        <w:rPr>
          <w:rStyle w:val="Strong"/>
        </w:rPr>
        <w:t>Minutes of a Remote meeting held on 2nd February 2023</w:t>
      </w:r>
    </w:p>
    <w:p w:rsidR="00D70FD7" w:rsidP="00D70FD7" w:rsidRDefault="00D70FD7" w14:paraId="057E2FDA" w14:textId="77777777">
      <w:pPr>
        <w:jc w:val="center"/>
        <w:rPr>
          <w:rStyle w:val="Strong"/>
        </w:rPr>
      </w:pPr>
    </w:p>
    <w:p w:rsidRPr="00D70FD7" w:rsidR="00D70FD7" w:rsidP="00D70FD7" w:rsidRDefault="00D70FD7" w14:paraId="5D103931" w14:textId="77777777">
      <w:pPr>
        <w:jc w:val="left"/>
        <w:rPr>
          <w:rStyle w:val="Strong"/>
        </w:rPr>
      </w:pPr>
      <w:r w:rsidRPr="00D70FD7">
        <w:rPr>
          <w:rStyle w:val="Strong"/>
        </w:rPr>
        <w:t>C214 STATUTORY CONSULTATION TO EXPAND YSGOL IOLO MORGANWG FROM 210 PLACES TO 420 PLACES FROM SEPTEMBER 2025 - (EAWL) (SCRUTINY – LEARNING AND CULTURE) –</w:t>
      </w:r>
    </w:p>
    <w:p w:rsidRPr="00A9158B" w:rsidR="00D70FD7" w:rsidP="00D70FD7" w:rsidRDefault="00D70FD7" w14:paraId="526EF1F4" w14:textId="77777777">
      <w:pPr>
        <w:jc w:val="left"/>
        <w:rPr>
          <w:rStyle w:val="Strong"/>
          <w:b w:val="0"/>
          <w:bCs w:val="0"/>
        </w:rPr>
      </w:pPr>
      <w:r w:rsidRPr="00A9158B">
        <w:rPr>
          <w:rStyle w:val="Strong"/>
          <w:b w:val="0"/>
          <w:bCs w:val="0"/>
        </w:rPr>
        <w:t>The Cabinet Member presented the report, the purpose of which was to seek Cabinet approval to undertake a statutory consultation to expand Ysgol Iolo Morganwg from 210 places to 420 places from September 2025.</w:t>
      </w:r>
    </w:p>
    <w:p w:rsidRPr="00A9158B" w:rsidR="00D70FD7" w:rsidP="00D70FD7" w:rsidRDefault="00D70FD7" w14:paraId="0544FFBA" w14:textId="77777777">
      <w:pPr>
        <w:jc w:val="left"/>
        <w:rPr>
          <w:rStyle w:val="Strong"/>
          <w:b w:val="0"/>
          <w:bCs w:val="0"/>
        </w:rPr>
      </w:pPr>
      <w:r w:rsidRPr="00A9158B">
        <w:rPr>
          <w:rStyle w:val="Strong"/>
          <w:b w:val="0"/>
          <w:bCs w:val="0"/>
        </w:rPr>
        <w:t>This was a matter for Executive decision.</w:t>
      </w:r>
    </w:p>
    <w:p w:rsidRPr="00A9158B" w:rsidR="00D70FD7" w:rsidP="00D70FD7" w:rsidRDefault="00D70FD7" w14:paraId="43132D21" w14:textId="77777777">
      <w:pPr>
        <w:jc w:val="left"/>
        <w:rPr>
          <w:rStyle w:val="Strong"/>
          <w:b w:val="0"/>
          <w:bCs w:val="0"/>
        </w:rPr>
      </w:pPr>
      <w:r w:rsidRPr="00A9158B">
        <w:rPr>
          <w:rStyle w:val="Strong"/>
          <w:b w:val="0"/>
          <w:bCs w:val="0"/>
        </w:rPr>
        <w:t>Cabinet, having considered the report and all the issues and implications contained therein</w:t>
      </w:r>
    </w:p>
    <w:p w:rsidRPr="00A9158B" w:rsidR="00D70FD7" w:rsidP="00D70FD7" w:rsidRDefault="00D70FD7" w14:paraId="51B72B6C" w14:textId="77777777">
      <w:pPr>
        <w:jc w:val="left"/>
        <w:rPr>
          <w:rStyle w:val="Strong"/>
          <w:b w:val="0"/>
          <w:bCs w:val="0"/>
        </w:rPr>
      </w:pPr>
      <w:r w:rsidRPr="00A9158B">
        <w:rPr>
          <w:rStyle w:val="Strong"/>
          <w:b w:val="0"/>
          <w:bCs w:val="0"/>
        </w:rPr>
        <w:t>RESOLVED –</w:t>
      </w:r>
    </w:p>
    <w:p w:rsidRPr="00A9158B" w:rsidR="00D70FD7" w:rsidP="00D70FD7" w:rsidRDefault="00D70FD7" w14:paraId="7B099F4E" w14:textId="5265F6E1">
      <w:pPr>
        <w:jc w:val="left"/>
        <w:rPr>
          <w:rStyle w:val="Strong"/>
          <w:b w:val="0"/>
          <w:bCs w:val="0"/>
        </w:rPr>
      </w:pPr>
      <w:r w:rsidRPr="00A9158B">
        <w:rPr>
          <w:rStyle w:val="Strong"/>
          <w:b w:val="0"/>
          <w:bCs w:val="0"/>
        </w:rPr>
        <w:t>(1) T H A T the Director of Learning and Skills be authorised to undertake a consultation on the proposal to expand Ysgol Iolo Morganwg from 210 places to 420 places from September 2025 starting on 27th February 2023 for a 6-week period ending on the 11th April 2023.</w:t>
      </w:r>
    </w:p>
    <w:p w:rsidRPr="00A9158B" w:rsidR="00D70FD7" w:rsidP="00D70FD7" w:rsidRDefault="00D70FD7" w14:paraId="3B3161B5" w14:textId="77777777">
      <w:pPr>
        <w:jc w:val="left"/>
        <w:rPr>
          <w:rStyle w:val="Strong"/>
          <w:b w:val="0"/>
          <w:bCs w:val="0"/>
        </w:rPr>
      </w:pPr>
      <w:r w:rsidRPr="00A9158B">
        <w:rPr>
          <w:rStyle w:val="Strong"/>
          <w:b w:val="0"/>
          <w:bCs w:val="0"/>
        </w:rPr>
        <w:t>(2) T H A T the report be referred to the Learning and Culture Scrutiny Committee for consideration as part of the proposed consultation exercise.</w:t>
      </w:r>
    </w:p>
    <w:p w:rsidRPr="00A9158B" w:rsidR="00D70FD7" w:rsidP="00D70FD7" w:rsidRDefault="00D70FD7" w14:paraId="707E25A8" w14:textId="77777777">
      <w:pPr>
        <w:jc w:val="left"/>
        <w:rPr>
          <w:rStyle w:val="Strong"/>
          <w:b w:val="0"/>
          <w:bCs w:val="0"/>
        </w:rPr>
      </w:pPr>
      <w:r w:rsidRPr="00A9158B">
        <w:rPr>
          <w:rStyle w:val="Strong"/>
          <w:b w:val="0"/>
          <w:bCs w:val="0"/>
        </w:rPr>
        <w:t>Reasons for decisions</w:t>
      </w:r>
    </w:p>
    <w:p w:rsidRPr="00A9158B" w:rsidR="00D70FD7" w:rsidP="00D70FD7" w:rsidRDefault="00D70FD7" w14:paraId="3277941F" w14:textId="77777777">
      <w:pPr>
        <w:jc w:val="left"/>
        <w:rPr>
          <w:rStyle w:val="Strong"/>
          <w:b w:val="0"/>
          <w:bCs w:val="0"/>
        </w:rPr>
      </w:pPr>
      <w:r w:rsidRPr="00A9158B">
        <w:rPr>
          <w:rStyle w:val="Strong"/>
          <w:b w:val="0"/>
          <w:bCs w:val="0"/>
        </w:rPr>
        <w:t>(1) To seek Cabinet authority to carry out a statutory consultation in compliance with the requirements of the School Standards and Organisation (Wales) Act 2013 and the School Organisation Code 2018 on the proposal to expand Ysgol Iolo Morganwg from 210 places to 420 places from September 2025.</w:t>
      </w:r>
    </w:p>
    <w:p w:rsidRPr="00A9158B" w:rsidR="00D70FD7" w:rsidP="00D70FD7" w:rsidRDefault="00D70FD7" w14:paraId="67217B71" w14:textId="77777777">
      <w:pPr>
        <w:jc w:val="left"/>
        <w:rPr>
          <w:rStyle w:val="Strong"/>
          <w:b w:val="0"/>
          <w:bCs w:val="0"/>
        </w:rPr>
      </w:pPr>
      <w:r w:rsidRPr="00A9158B">
        <w:rPr>
          <w:rStyle w:val="Strong"/>
          <w:b w:val="0"/>
          <w:bCs w:val="0"/>
        </w:rPr>
        <w:t xml:space="preserve">(2) To ensure that the </w:t>
      </w:r>
      <w:bookmarkStart w:name="_Hlk132727351" w:id="170"/>
      <w:r w:rsidRPr="00A9158B">
        <w:rPr>
          <w:rStyle w:val="Strong"/>
          <w:b w:val="0"/>
          <w:bCs w:val="0"/>
        </w:rPr>
        <w:t xml:space="preserve">Learning and Culture Scrutiny Committee </w:t>
      </w:r>
      <w:bookmarkEnd w:id="170"/>
      <w:r w:rsidRPr="00A9158B">
        <w:rPr>
          <w:rStyle w:val="Strong"/>
          <w:b w:val="0"/>
          <w:bCs w:val="0"/>
        </w:rPr>
        <w:t xml:space="preserve">are consulted on the proposals. </w:t>
      </w:r>
    </w:p>
    <w:p w:rsidRPr="00A9158B" w:rsidR="00D70FD7" w:rsidP="00D70FD7" w:rsidRDefault="00D70FD7" w14:paraId="0D7A5884" w14:textId="77777777">
      <w:pPr>
        <w:jc w:val="left"/>
        <w:rPr>
          <w:rStyle w:val="Strong"/>
          <w:b w:val="0"/>
          <w:bCs w:val="0"/>
        </w:rPr>
      </w:pPr>
    </w:p>
    <w:p w:rsidRPr="00A9158B" w:rsidR="00CC60DB" w:rsidP="00302D56" w:rsidRDefault="00D70FD7" w14:paraId="67BB1C3B" w14:textId="2CBCF13A">
      <w:pPr>
        <w:jc w:val="left"/>
        <w:rPr>
          <w:rStyle w:val="Strong"/>
          <w:b w:val="0"/>
          <w:bCs w:val="0"/>
        </w:rPr>
      </w:pPr>
      <w:r w:rsidRPr="00A9158B">
        <w:rPr>
          <w:rStyle w:val="Strong"/>
          <w:b w:val="0"/>
          <w:bCs w:val="0"/>
        </w:rPr>
        <w:t xml:space="preserve">The proposal was considered by </w:t>
      </w:r>
      <w:r w:rsidRPr="00A9158B">
        <w:t xml:space="preserve">Learning and Culture Scrutiny Committee on 9th March 2023 </w:t>
      </w:r>
    </w:p>
    <w:p w:rsidRPr="00A9158B" w:rsidR="00D70FD7" w:rsidP="00D70FD7" w:rsidRDefault="00D70FD7" w14:paraId="11E429D6" w14:textId="77777777">
      <w:pPr>
        <w:jc w:val="left"/>
      </w:pPr>
      <w:r w:rsidRPr="00A9158B">
        <w:t xml:space="preserve">820 STATUTORY CONSULTATION TO EXPAND YSGOL IOLO MORGANWG FROM 210 PLACES TO 420 PLACES FROM SEPTEMBER 2025 (REF) – </w:t>
      </w:r>
    </w:p>
    <w:p w:rsidRPr="00A9158B" w:rsidR="00D70FD7" w:rsidP="00D70FD7" w:rsidRDefault="00D70FD7" w14:paraId="7925C424" w14:textId="77777777">
      <w:pPr>
        <w:jc w:val="left"/>
      </w:pPr>
      <w:r w:rsidRPr="00A9158B">
        <w:t xml:space="preserve">The reference was presented by the Operational Manager (Strategy and Resources). </w:t>
      </w:r>
    </w:p>
    <w:p w:rsidRPr="00A9158B" w:rsidR="00D70FD7" w:rsidP="00D70FD7" w:rsidRDefault="00D70FD7" w14:paraId="12D120EB" w14:textId="16D28757">
      <w:pPr>
        <w:jc w:val="left"/>
      </w:pPr>
      <w:r w:rsidRPr="00A9158B">
        <w:t xml:space="preserve">Committee: </w:t>
      </w:r>
    </w:p>
    <w:p w:rsidRPr="00A9158B" w:rsidR="00D70FD7" w:rsidP="00D70FD7" w:rsidRDefault="00D70FD7" w14:paraId="7BE88C31" w14:textId="08D447EE">
      <w:pPr>
        <w:jc w:val="left"/>
      </w:pPr>
      <w:r w:rsidRPr="00A9158B">
        <w:t xml:space="preserve">RECOMMENDED – T H A T the contents of the report be noted and the proposal to expand Ysgol Iolo Morganwg from 210 places to 420 places from September 2025, be supported. </w:t>
      </w:r>
    </w:p>
    <w:p w:rsidRPr="00A9158B" w:rsidR="00D70FD7" w:rsidP="00D70FD7" w:rsidRDefault="00D70FD7" w14:paraId="2357362E" w14:textId="77777777">
      <w:pPr>
        <w:jc w:val="left"/>
      </w:pPr>
      <w:r w:rsidRPr="00A9158B">
        <w:t xml:space="preserve">Reason for recommendation </w:t>
      </w:r>
    </w:p>
    <w:p w:rsidRPr="00A9158B" w:rsidR="00CC60DB" w:rsidP="00302D56" w:rsidRDefault="00D70FD7" w14:paraId="6A2F01CE" w14:textId="52D81FF2">
      <w:pPr>
        <w:jc w:val="left"/>
        <w:rPr>
          <w:rStyle w:val="Strong"/>
          <w:b w:val="0"/>
          <w:bCs w:val="0"/>
        </w:rPr>
      </w:pPr>
      <w:r w:rsidRPr="00A9158B">
        <w:t>To put forward Committee’s support for the proposed expansion of Ysgol Iolo Morganwg, as part of the consultation exercise.</w:t>
      </w:r>
    </w:p>
    <w:p w:rsidRPr="00ED6BCA" w:rsidR="00CC60DB" w:rsidP="00A9158B" w:rsidRDefault="00CC60DB" w14:paraId="5FBD2233" w14:textId="77777777">
      <w:pPr>
        <w:rPr>
          <w:rStyle w:val="Strong"/>
        </w:rPr>
      </w:pPr>
    </w:p>
    <w:p w:rsidR="00A07697" w:rsidP="00CC60DB" w:rsidRDefault="00A07697" w14:paraId="11D555CA" w14:textId="77E21FD6">
      <w:pPr>
        <w:pStyle w:val="Heading1"/>
        <w:numPr>
          <w:ilvl w:val="0"/>
          <w:numId w:val="16"/>
        </w:numPr>
      </w:pPr>
      <w:bookmarkStart w:name="_Toc132981417" w:id="171"/>
      <w:r>
        <w:t>Annex G – Responses from Governing Bod</w:t>
      </w:r>
      <w:r w:rsidR="00D70FD7">
        <w:t>y</w:t>
      </w:r>
      <w:r w:rsidR="00B806CB">
        <w:t xml:space="preserve"> &amp; Cowbridge Community COuncil</w:t>
      </w:r>
      <w:bookmarkEnd w:id="171"/>
    </w:p>
    <w:p w:rsidRPr="00A07697" w:rsidR="00A07697" w:rsidP="00A07697" w:rsidRDefault="00A07697" w14:paraId="46121B2F" w14:textId="77777777"/>
    <w:p w:rsidR="00A15507" w:rsidP="00A07697" w:rsidRDefault="001F3361" w14:paraId="1961C3F2" w14:textId="10A7E9CB">
      <w:pPr>
        <w:pStyle w:val="Heading2"/>
        <w:numPr>
          <w:ilvl w:val="1"/>
          <w:numId w:val="16"/>
        </w:numPr>
      </w:pPr>
      <w:bookmarkStart w:name="_Toc90908010" w:id="172"/>
      <w:bookmarkStart w:name="_Toc132981418" w:id="173"/>
      <w:bookmarkStart w:name="_Hlk132894436" w:id="174"/>
      <w:r w:rsidRPr="001F3361">
        <w:t xml:space="preserve">Annex G – </w:t>
      </w:r>
      <w:r w:rsidR="00D70FD7">
        <w:t xml:space="preserve">LATE </w:t>
      </w:r>
      <w:r w:rsidRPr="001F3361">
        <w:t xml:space="preserve">Response from </w:t>
      </w:r>
      <w:r w:rsidR="00956454">
        <w:t>ysgol iolo morganwg</w:t>
      </w:r>
      <w:r w:rsidR="00CC60DB">
        <w:t xml:space="preserve"> governing body</w:t>
      </w:r>
      <w:bookmarkEnd w:id="172"/>
      <w:bookmarkEnd w:id="173"/>
    </w:p>
    <w:bookmarkEnd w:id="174"/>
    <w:p w:rsidR="000E6CC2" w:rsidP="00A15507" w:rsidRDefault="000E6CC2" w14:paraId="5B7FCDB4" w14:textId="77777777">
      <w:pPr>
        <w:widowControl w:val="0"/>
        <w:rPr>
          <w:b/>
          <w:bCs/>
          <w:sz w:val="28"/>
          <w:szCs w:val="28"/>
        </w:rPr>
      </w:pPr>
    </w:p>
    <w:p w:rsidRPr="00A15507" w:rsidR="00A15507" w:rsidP="00A15507" w:rsidRDefault="00A15507" w14:paraId="56A6E5C4" w14:textId="4774E31D">
      <w:pPr>
        <w:widowControl w:val="0"/>
        <w:rPr>
          <w:rFonts w:ascii="Gill Sans MT" w:hAnsi="Gill Sans MT" w:cs="Arial"/>
          <w:color w:val="339933"/>
          <w:kern w:val="28"/>
          <w:sz w:val="16"/>
          <w:szCs w:val="16"/>
          <w:lang w:eastAsia="en-US"/>
        </w:rPr>
      </w:pPr>
    </w:p>
    <w:p w:rsidRPr="003447E1" w:rsidR="00CC60DB" w:rsidP="00CC60DB" w:rsidRDefault="00CC60DB" w14:paraId="31FED371" w14:textId="77777777">
      <w:pPr>
        <w:numPr>
          <w:ilvl w:val="0"/>
          <w:numId w:val="43"/>
        </w:numPr>
        <w:spacing w:after="0" w:line="276" w:lineRule="auto"/>
        <w:jc w:val="left"/>
        <w:rPr>
          <w:b/>
          <w:bCs/>
        </w:rPr>
      </w:pPr>
      <w:r w:rsidRPr="003447E1">
        <w:rPr>
          <w:b/>
          <w:bCs/>
        </w:rPr>
        <w:t>Do you support the proposal to expand Ysgol Iolo Morganwg from 210 places to 420 places from September 2025?</w:t>
      </w:r>
    </w:p>
    <w:p w:rsidR="00CC60DB" w:rsidP="00CC60DB" w:rsidRDefault="00CC60DB" w14:paraId="18026434" w14:textId="77777777"/>
    <w:p w:rsidR="00CC60DB" w:rsidP="00CC60DB" w:rsidRDefault="00CC60DB" w14:paraId="2ECAE3AD" w14:textId="7A02823D">
      <w:r>
        <w:t>The governing body of Ysgol Iolo Morganwg wholeheartedly supports the proposal to expand Welsh medium primary provision in Cowbridge, by building a new 21st Century School on the Darren Park site in Cowbridge. Thus doubling capacity in the school.</w:t>
      </w:r>
    </w:p>
    <w:p w:rsidR="00CC60DB" w:rsidP="00CC60DB" w:rsidRDefault="00CC60DB" w14:paraId="388D33F2" w14:textId="77777777">
      <w:r>
        <w:t>For many years now, the school has been fighting against the tide with regards to the building and maintenance issues of its current building. Leaking roofs, poorly insulated rooms, broken boilers and a veritable rabbit warren of rooms have made for a challenging environment in which to educate and enrich the lives of the students of Iolo Morganwg.</w:t>
      </w:r>
    </w:p>
    <w:p w:rsidR="00CC60DB" w:rsidP="00CC60DB" w:rsidRDefault="00CC60DB" w14:paraId="1C0EAB6D" w14:textId="77777777">
      <w:r>
        <w:t>Despite these challenges, the school has managed in the words of the recent 2022 Estyn Inspection, to provide a ‘stimulating and happy environment that places a high priority on its pupils’ wellbeing. In addition to creating a ‘warm and Welsh ethos’. Pupils have thrived, thanks to the dedication of the Head, Mrs Rees, Senior Management and teaching and support staff. Truly, if the school has been this successful despite these challenges, imagine the capacity for progress that a new building could provide. Staff and pupils will surely thrive in a building that has been designed to purpose and can aid staff in facilitating the new Curriculum i Gymru, allowing learners to reach their potential.</w:t>
      </w:r>
    </w:p>
    <w:p w:rsidR="00CC60DB" w:rsidP="00CC60DB" w:rsidRDefault="00CC60DB" w14:paraId="79D32646" w14:textId="77777777">
      <w:r>
        <w:t>In no uncertain terms, the staff and students of Ysgol Iolo Morganwg deserve a building that will help to facilitate their learning and create an environment in which students and staff can continue to thrive and evolve. With the implementation of the CiG, where much emphasis is placed on students becoming ‘healthy and confident individuals’ and ‘Enterprising, creative, contributors’ a brand new school will go a long way in realising these aims. Indeed, how are students able to remain healthy and be enterprising in a building that was only really fit for purpose in the early part of the last century? The September 2022 Condition report identified that the condition of the building was ‘poor’. Quite frankly our staff and learners deserve better.</w:t>
      </w:r>
    </w:p>
    <w:p w:rsidR="00CC60DB" w:rsidP="00CC60DB" w:rsidRDefault="00CC60DB" w14:paraId="347035AE" w14:textId="77777777">
      <w:r>
        <w:t xml:space="preserve">The new site will also address transportation and parking issues, as on the current site it is a real challenge to safely transfer 100 students from 8 different mini buses, given that there is no onsite parking for the buses. The minibuses coupled with parents’ cars, make for health and safety issues that should not have to be faced. Designated bus bays and visitor parking will eliminate these health and safety concerns, making the morning drop-off and afternoon pick-up far more efficient and safe for all. </w:t>
      </w:r>
    </w:p>
    <w:p w:rsidR="00CC60DB" w:rsidP="00CC60DB" w:rsidRDefault="00CC60DB" w14:paraId="4FC81D91" w14:textId="77777777">
      <w:r>
        <w:t xml:space="preserve">The proposal for the new building shows that students will all be housed under one roof. This will make the lives of both students and staff far easier; less health and </w:t>
      </w:r>
      <w:r>
        <w:lastRenderedPageBreak/>
        <w:t xml:space="preserve">safety concerns will arise during transition periods between lessons and playtimes, allowing more funding for staff to focus on providing exciting learning experiences for students. There is no doubt that having access to bright airy spaces will improve pupil and staff wellbeing, instilling a sense of pride in students and a confidence in knowing that Welsh Medium Primary provision in the Vale is no longer in the shadow of English medium provision. </w:t>
      </w:r>
    </w:p>
    <w:p w:rsidR="00CC60DB" w:rsidP="00CC60DB" w:rsidRDefault="00CC60DB" w14:paraId="4B2316D9" w14:textId="77777777">
      <w:r>
        <w:t xml:space="preserve">In implementing this proposal, the Vale will be aligned with WESP in further developing the provision of Welsh medium education in the county. This in turn will go some way in aiding the WAG in reaching its target of a million Welsh speakers by 2050. </w:t>
      </w:r>
    </w:p>
    <w:p w:rsidR="00CC60DB" w:rsidP="00CC60DB" w:rsidRDefault="00CC60DB" w14:paraId="1C304E23" w14:textId="77777777">
      <w:r>
        <w:t>The school has faced challenges during the transition period between primary and secondary, sometimes losing up to a third of leavers to English medium secondary education. By building a school that not only meets the requirements of its staff and students but also serves the community through the Welsh Immersion Centre, with initiatives for parents and the wider community, the council will be promoting a greater commitment to the Welsh language and Welsh medium education, and a greater commitment to bilingualism. Ultimately, our hope is that through this proposal, Welsh medium secondary education in the Vale will also improve, as higher numbers at primary level should translate into higher numbers for secondary Welsh medium places. A Welsh medium high school in the locality could help to eliminate some of the geographical issues cited by parents for choosing Cowbridge High over Ysgol Bro Morgannwg, for secondary education.</w:t>
      </w:r>
    </w:p>
    <w:p w:rsidR="00CC60DB" w:rsidP="00CC60DB" w:rsidRDefault="00CC60DB" w14:paraId="04325D40" w14:textId="77777777">
      <w:r>
        <w:t xml:space="preserve">As part of the new Curriculum i Gymru, students are expected to be ‘active participants in the learning process’ and what better way to do this than by allowing students to become involved in the planning and design of the school? This week Iolo students were thrilled to meet with representatives from the council to share their ideas as to what facilities could be included in the school. Swimming pools, gyms and dance studios aside, it stands to reason that being a part of the process will only serve to promote enterprise and creativity. The school’s Eco panel could take pride in their school being carbon neutral which in turn allows students to be ethical and informed, thus impacting on their life choices in the future. As a governing body we look forward more than we can express to ‘the spade being put into the ground in 2024’ and welcoming a new era of Welsh medium primary education in Cowbridge in September 2025. </w:t>
      </w:r>
    </w:p>
    <w:p w:rsidR="00CC60DB" w:rsidP="00CC60DB" w:rsidRDefault="00CC60DB" w14:paraId="1B300D22" w14:textId="77777777"/>
    <w:p w:rsidR="005B06D3" w:rsidP="00B806CB" w:rsidRDefault="00B806CB" w14:paraId="2A5CAB64" w14:textId="33282A85">
      <w:pPr>
        <w:pStyle w:val="Heading2"/>
        <w:numPr>
          <w:ilvl w:val="1"/>
          <w:numId w:val="16"/>
        </w:numPr>
      </w:pPr>
      <w:bookmarkStart w:name="_Toc132981419" w:id="175"/>
      <w:r w:rsidRPr="001F3361">
        <w:t>Annex G –</w:t>
      </w:r>
      <w:r>
        <w:t xml:space="preserve"> Response from Cowbridge with llanblethian community council</w:t>
      </w:r>
      <w:bookmarkEnd w:id="175"/>
    </w:p>
    <w:p w:rsidR="00B806CB" w:rsidP="00B806CB" w:rsidRDefault="00B806CB" w14:paraId="26F3F733" w14:textId="56E2C7CF"/>
    <w:p w:rsidR="00B806CB" w:rsidP="00B806CB" w:rsidRDefault="00B806CB" w14:paraId="7CDCD6C7" w14:textId="3F287BAA"/>
    <w:p w:rsidR="00B806CB" w:rsidP="00B806CB" w:rsidRDefault="00B806CB" w14:paraId="4B964FF5" w14:textId="77777777">
      <w:r w:rsidRPr="00B806CB">
        <w:t xml:space="preserve">Cowbridge with Llanblethian Town Council supports in principle the proposal to increase capacity for Welsh medium education by expanding Ysgol Iolo Morganwg from 210 places to 420 places from September 2025 and awaits more details on which it wishes to be consulted. These details include the facilities to be provided, access, drop off/pick up etc., the use to be made of spare capacity and the plans for the existing building. </w:t>
      </w:r>
    </w:p>
    <w:p w:rsidR="00B806CB" w:rsidP="00B806CB" w:rsidRDefault="00B806CB" w14:paraId="1B7DB4C7" w14:textId="77777777">
      <w:r w:rsidRPr="00B806CB">
        <w:t xml:space="preserve">With regard to the use of the existing site and spare capacity at the new site the Council strongly recommends that the public be consulted before plans are </w:t>
      </w:r>
      <w:r w:rsidRPr="00B806CB">
        <w:lastRenderedPageBreak/>
        <w:t xml:space="preserve">formulated bearing in mind that a Consultation by Cowbridge with Llanblethian Town Council in 2020 showed a very high degree of support for youth facilities. </w:t>
      </w:r>
    </w:p>
    <w:p w:rsidR="00B806CB" w:rsidP="00B806CB" w:rsidRDefault="00B806CB" w14:paraId="7D29CB9C" w14:textId="77777777">
      <w:r w:rsidRPr="00B806CB">
        <w:t xml:space="preserve">The Council believes that this is an opportunity to create community facilities at both the old and new sites and that the opportunity should be taken to include permanent provision for community facilities at the new site. </w:t>
      </w:r>
    </w:p>
    <w:p w:rsidRPr="00B806CB" w:rsidR="00B806CB" w:rsidP="00B806CB" w:rsidRDefault="00B806CB" w14:paraId="0F1D0DD7" w14:textId="408D05F1">
      <w:r w:rsidRPr="00B806CB">
        <w:t>The Council welcomed the use of Community Drop-In Sessions but feels they could have been better publicised and signposted. Also the use of display boards would have been useful. These could have shown things such as the proposed site for the new school, the likely the layout of the new school and photographs of the facilities to be provided based on other new schools.</w:t>
      </w:r>
    </w:p>
    <w:sectPr w:rsidRPr="00B806CB" w:rsidR="00B806CB" w:rsidSect="002A7D3F">
      <w:footerReference w:type="default" r:id="rId25"/>
      <w:pgSz w:w="11906" w:h="16838"/>
      <w:pgMar w:top="1134" w:right="1440" w:bottom="1134" w:left="15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0366" w14:textId="77777777" w:rsidR="00B32C85" w:rsidRDefault="00B32C85" w:rsidP="004B4E11">
      <w:r>
        <w:separator/>
      </w:r>
    </w:p>
  </w:endnote>
  <w:endnote w:type="continuationSeparator" w:id="0">
    <w:p w14:paraId="36B46D21" w14:textId="77777777" w:rsidR="00B32C85" w:rsidRDefault="00B32C85" w:rsidP="004B4E11">
      <w:r>
        <w:continuationSeparator/>
      </w:r>
    </w:p>
  </w:endnote>
  <w:endnote w:type="continuationNotice" w:id="1">
    <w:p w14:paraId="105245E8" w14:textId="77777777" w:rsidR="00B32C85" w:rsidRDefault="00B32C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2E613" w14:textId="77777777" w:rsidR="00B32C85" w:rsidRDefault="00B32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FF8AD" w14:textId="53E591B5" w:rsidR="00B32C85" w:rsidRDefault="00B32C85">
    <w:pPr>
      <w:pStyle w:val="Footer"/>
      <w:pBdr>
        <w:top w:val="single" w:sz="4" w:space="1" w:color="D9D9D9" w:themeColor="background1" w:themeShade="D9"/>
      </w:pBdr>
      <w:jc w:val="right"/>
    </w:pPr>
  </w:p>
  <w:p w14:paraId="46739201" w14:textId="77777777" w:rsidR="00B32C85" w:rsidRDefault="00B32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A9AD" w14:textId="77777777" w:rsidR="00B32C85" w:rsidRDefault="00B32C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375206"/>
      <w:docPartObj>
        <w:docPartGallery w:val="Page Numbers (Bottom of Page)"/>
        <w:docPartUnique/>
      </w:docPartObj>
    </w:sdtPr>
    <w:sdtEndPr>
      <w:rPr>
        <w:color w:val="7F7F7F" w:themeColor="background1" w:themeShade="7F"/>
        <w:spacing w:val="60"/>
      </w:rPr>
    </w:sdtEndPr>
    <w:sdtContent>
      <w:p w14:paraId="5C51F126" w14:textId="6F326B8B" w:rsidR="00B32C85" w:rsidRDefault="00B32C85">
        <w:pPr>
          <w:pStyle w:val="Footer"/>
          <w:pBdr>
            <w:top w:val="single" w:sz="4" w:space="1" w:color="D9D9D9" w:themeColor="background1" w:themeShade="D9"/>
          </w:pBdr>
          <w:jc w:val="right"/>
        </w:pPr>
        <w:r>
          <w:fldChar w:fldCharType="begin"/>
        </w:r>
        <w:r>
          <w:instrText xml:space="preserve"> PAGE   \* MERGEFORMAT </w:instrText>
        </w:r>
        <w:r>
          <w:fldChar w:fldCharType="separate"/>
        </w:r>
        <w:r w:rsidR="00A902B3">
          <w:rPr>
            <w:noProof/>
          </w:rPr>
          <w:t>27</w:t>
        </w:r>
        <w:r>
          <w:rPr>
            <w:noProof/>
          </w:rPr>
          <w:fldChar w:fldCharType="end"/>
        </w:r>
        <w:r>
          <w:t xml:space="preserve"> | </w:t>
        </w:r>
        <w:r>
          <w:rPr>
            <w:color w:val="7F7F7F" w:themeColor="background1" w:themeShade="7F"/>
            <w:spacing w:val="60"/>
          </w:rPr>
          <w:t>Page</w:t>
        </w:r>
      </w:p>
    </w:sdtContent>
  </w:sdt>
  <w:p w14:paraId="4E9D29CD" w14:textId="77777777" w:rsidR="00B32C85" w:rsidRDefault="00B32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9A0E7" w14:textId="77777777" w:rsidR="00B32C85" w:rsidRDefault="00B32C85" w:rsidP="004B4E11">
      <w:r>
        <w:separator/>
      </w:r>
    </w:p>
  </w:footnote>
  <w:footnote w:type="continuationSeparator" w:id="0">
    <w:p w14:paraId="5ABDD4E0" w14:textId="77777777" w:rsidR="00B32C85" w:rsidRDefault="00B32C85" w:rsidP="004B4E11">
      <w:r>
        <w:continuationSeparator/>
      </w:r>
    </w:p>
  </w:footnote>
  <w:footnote w:type="continuationNotice" w:id="1">
    <w:p w14:paraId="6F972052" w14:textId="77777777" w:rsidR="00B32C85" w:rsidRDefault="00B32C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565D" w14:textId="77777777" w:rsidR="00B32C85" w:rsidRDefault="00B32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A9BD" w14:textId="77777777" w:rsidR="00B32C85" w:rsidRDefault="00B32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39E2" w14:textId="77777777" w:rsidR="00B32C85" w:rsidRDefault="00B3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10B"/>
    <w:multiLevelType w:val="hybridMultilevel"/>
    <w:tmpl w:val="B1DA8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32967"/>
    <w:multiLevelType w:val="hybridMultilevel"/>
    <w:tmpl w:val="76A877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AE82519"/>
    <w:multiLevelType w:val="hybridMultilevel"/>
    <w:tmpl w:val="D67A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6020E"/>
    <w:multiLevelType w:val="multilevel"/>
    <w:tmpl w:val="0C00B824"/>
    <w:lvl w:ilvl="0">
      <w:start w:val="1"/>
      <w:numFmt w:val="decimal"/>
      <w:lvlText w:val="%1."/>
      <w:lvlJc w:val="left"/>
      <w:pPr>
        <w:ind w:left="567" w:hanging="567"/>
      </w:pPr>
      <w:rPr>
        <w:rFonts w:hint="default"/>
      </w:rPr>
    </w:lvl>
    <w:lvl w:ilvl="1">
      <w:start w:val="1"/>
      <w:numFmt w:val="decimal"/>
      <w:isLg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8594925"/>
    <w:multiLevelType w:val="hybridMultilevel"/>
    <w:tmpl w:val="9376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91A5F"/>
    <w:multiLevelType w:val="hybridMultilevel"/>
    <w:tmpl w:val="B48613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B7F01C4"/>
    <w:multiLevelType w:val="hybridMultilevel"/>
    <w:tmpl w:val="E200C7C8"/>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1D05E9"/>
    <w:multiLevelType w:val="hybridMultilevel"/>
    <w:tmpl w:val="F604B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701D5"/>
    <w:multiLevelType w:val="hybridMultilevel"/>
    <w:tmpl w:val="D02014C6"/>
    <w:lvl w:ilvl="0" w:tplc="4D1CAC50">
      <w:start w:val="1"/>
      <w:numFmt w:val="bullet"/>
      <w:lvlText w:val="•"/>
      <w:lvlJc w:val="left"/>
      <w:pPr>
        <w:tabs>
          <w:tab w:val="num" w:pos="720"/>
        </w:tabs>
        <w:ind w:left="720" w:hanging="360"/>
      </w:pPr>
      <w:rPr>
        <w:rFonts w:ascii="Arial" w:hAnsi="Arial" w:hint="default"/>
      </w:rPr>
    </w:lvl>
    <w:lvl w:ilvl="1" w:tplc="E86861C2" w:tentative="1">
      <w:start w:val="1"/>
      <w:numFmt w:val="bullet"/>
      <w:lvlText w:val="•"/>
      <w:lvlJc w:val="left"/>
      <w:pPr>
        <w:tabs>
          <w:tab w:val="num" w:pos="1440"/>
        </w:tabs>
        <w:ind w:left="1440" w:hanging="360"/>
      </w:pPr>
      <w:rPr>
        <w:rFonts w:ascii="Arial" w:hAnsi="Arial" w:hint="default"/>
      </w:rPr>
    </w:lvl>
    <w:lvl w:ilvl="2" w:tplc="AB6AB768" w:tentative="1">
      <w:start w:val="1"/>
      <w:numFmt w:val="bullet"/>
      <w:lvlText w:val="•"/>
      <w:lvlJc w:val="left"/>
      <w:pPr>
        <w:tabs>
          <w:tab w:val="num" w:pos="2160"/>
        </w:tabs>
        <w:ind w:left="2160" w:hanging="360"/>
      </w:pPr>
      <w:rPr>
        <w:rFonts w:ascii="Arial" w:hAnsi="Arial" w:hint="default"/>
      </w:rPr>
    </w:lvl>
    <w:lvl w:ilvl="3" w:tplc="A636D62C" w:tentative="1">
      <w:start w:val="1"/>
      <w:numFmt w:val="bullet"/>
      <w:lvlText w:val="•"/>
      <w:lvlJc w:val="left"/>
      <w:pPr>
        <w:tabs>
          <w:tab w:val="num" w:pos="2880"/>
        </w:tabs>
        <w:ind w:left="2880" w:hanging="360"/>
      </w:pPr>
      <w:rPr>
        <w:rFonts w:ascii="Arial" w:hAnsi="Arial" w:hint="default"/>
      </w:rPr>
    </w:lvl>
    <w:lvl w:ilvl="4" w:tplc="D5325DDA" w:tentative="1">
      <w:start w:val="1"/>
      <w:numFmt w:val="bullet"/>
      <w:lvlText w:val="•"/>
      <w:lvlJc w:val="left"/>
      <w:pPr>
        <w:tabs>
          <w:tab w:val="num" w:pos="3600"/>
        </w:tabs>
        <w:ind w:left="3600" w:hanging="360"/>
      </w:pPr>
      <w:rPr>
        <w:rFonts w:ascii="Arial" w:hAnsi="Arial" w:hint="default"/>
      </w:rPr>
    </w:lvl>
    <w:lvl w:ilvl="5" w:tplc="FFE83416" w:tentative="1">
      <w:start w:val="1"/>
      <w:numFmt w:val="bullet"/>
      <w:lvlText w:val="•"/>
      <w:lvlJc w:val="left"/>
      <w:pPr>
        <w:tabs>
          <w:tab w:val="num" w:pos="4320"/>
        </w:tabs>
        <w:ind w:left="4320" w:hanging="360"/>
      </w:pPr>
      <w:rPr>
        <w:rFonts w:ascii="Arial" w:hAnsi="Arial" w:hint="default"/>
      </w:rPr>
    </w:lvl>
    <w:lvl w:ilvl="6" w:tplc="AA7250B4" w:tentative="1">
      <w:start w:val="1"/>
      <w:numFmt w:val="bullet"/>
      <w:lvlText w:val="•"/>
      <w:lvlJc w:val="left"/>
      <w:pPr>
        <w:tabs>
          <w:tab w:val="num" w:pos="5040"/>
        </w:tabs>
        <w:ind w:left="5040" w:hanging="360"/>
      </w:pPr>
      <w:rPr>
        <w:rFonts w:ascii="Arial" w:hAnsi="Arial" w:hint="default"/>
      </w:rPr>
    </w:lvl>
    <w:lvl w:ilvl="7" w:tplc="95489430" w:tentative="1">
      <w:start w:val="1"/>
      <w:numFmt w:val="bullet"/>
      <w:lvlText w:val="•"/>
      <w:lvlJc w:val="left"/>
      <w:pPr>
        <w:tabs>
          <w:tab w:val="num" w:pos="5760"/>
        </w:tabs>
        <w:ind w:left="5760" w:hanging="360"/>
      </w:pPr>
      <w:rPr>
        <w:rFonts w:ascii="Arial" w:hAnsi="Arial" w:hint="default"/>
      </w:rPr>
    </w:lvl>
    <w:lvl w:ilvl="8" w:tplc="94DA05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9A0DC8"/>
    <w:multiLevelType w:val="hybridMultilevel"/>
    <w:tmpl w:val="E7567F7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5A1547"/>
    <w:multiLevelType w:val="hybridMultilevel"/>
    <w:tmpl w:val="09B81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87C2B"/>
    <w:multiLevelType w:val="hybridMultilevel"/>
    <w:tmpl w:val="8AF4206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C371A1"/>
    <w:multiLevelType w:val="hybridMultilevel"/>
    <w:tmpl w:val="F58C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00C37"/>
    <w:multiLevelType w:val="hybridMultilevel"/>
    <w:tmpl w:val="8310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37826"/>
    <w:multiLevelType w:val="hybridMultilevel"/>
    <w:tmpl w:val="4A74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F2498"/>
    <w:multiLevelType w:val="hybridMultilevel"/>
    <w:tmpl w:val="079A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207C4"/>
    <w:multiLevelType w:val="hybridMultilevel"/>
    <w:tmpl w:val="41AA7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216A4"/>
    <w:multiLevelType w:val="hybridMultilevel"/>
    <w:tmpl w:val="B37C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D2DCE"/>
    <w:multiLevelType w:val="hybridMultilevel"/>
    <w:tmpl w:val="BFE4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52E60"/>
    <w:multiLevelType w:val="hybridMultilevel"/>
    <w:tmpl w:val="5426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132FA"/>
    <w:multiLevelType w:val="hybridMultilevel"/>
    <w:tmpl w:val="FA0C4CA0"/>
    <w:lvl w:ilvl="0" w:tplc="08090001">
      <w:start w:val="1"/>
      <w:numFmt w:val="bullet"/>
      <w:lvlText w:val=""/>
      <w:lvlJc w:val="left"/>
      <w:pPr>
        <w:ind w:left="720" w:hanging="360"/>
      </w:pPr>
      <w:rPr>
        <w:rFonts w:ascii="Symbol" w:hAnsi="Symbol" w:hint="default"/>
      </w:rPr>
    </w:lvl>
    <w:lvl w:ilvl="1" w:tplc="1F822A7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028A2"/>
    <w:multiLevelType w:val="hybridMultilevel"/>
    <w:tmpl w:val="2096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B6E80"/>
    <w:multiLevelType w:val="hybridMultilevel"/>
    <w:tmpl w:val="EB76A99E"/>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7923CC2"/>
    <w:multiLevelType w:val="hybridMultilevel"/>
    <w:tmpl w:val="982E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02534"/>
    <w:multiLevelType w:val="multilevel"/>
    <w:tmpl w:val="E7D80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ED5173"/>
    <w:multiLevelType w:val="hybridMultilevel"/>
    <w:tmpl w:val="67EA0D52"/>
    <w:lvl w:ilvl="0" w:tplc="0FF81DD2">
      <w:start w:val="6"/>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792A58"/>
    <w:multiLevelType w:val="hybridMultilevel"/>
    <w:tmpl w:val="D36EB5C8"/>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ACD2476"/>
    <w:multiLevelType w:val="hybridMultilevel"/>
    <w:tmpl w:val="1B9C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4F634"/>
    <w:multiLevelType w:val="hybridMultilevel"/>
    <w:tmpl w:val="CD01B9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0DC1859"/>
    <w:multiLevelType w:val="hybridMultilevel"/>
    <w:tmpl w:val="9AEC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247B2"/>
    <w:multiLevelType w:val="hybridMultilevel"/>
    <w:tmpl w:val="68F0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C4E44"/>
    <w:multiLevelType w:val="hybridMultilevel"/>
    <w:tmpl w:val="92D0B0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645203"/>
    <w:multiLevelType w:val="hybridMultilevel"/>
    <w:tmpl w:val="147C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72265"/>
    <w:multiLevelType w:val="hybridMultilevel"/>
    <w:tmpl w:val="46A473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9790E8C"/>
    <w:multiLevelType w:val="hybridMultilevel"/>
    <w:tmpl w:val="AB9633B2"/>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935F5C"/>
    <w:multiLevelType w:val="hybridMultilevel"/>
    <w:tmpl w:val="1B306A46"/>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ECA0FDD"/>
    <w:multiLevelType w:val="hybridMultilevel"/>
    <w:tmpl w:val="A682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F0167E"/>
    <w:multiLevelType w:val="hybridMultilevel"/>
    <w:tmpl w:val="0B90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F87468"/>
    <w:multiLevelType w:val="hybridMultilevel"/>
    <w:tmpl w:val="05FC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90C9A"/>
    <w:multiLevelType w:val="hybridMultilevel"/>
    <w:tmpl w:val="65F01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BC5F05"/>
    <w:multiLevelType w:val="hybridMultilevel"/>
    <w:tmpl w:val="35044C92"/>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D17823"/>
    <w:multiLevelType w:val="hybridMultilevel"/>
    <w:tmpl w:val="3EA0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73CD3"/>
    <w:multiLevelType w:val="hybridMultilevel"/>
    <w:tmpl w:val="4CC6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D665A1"/>
    <w:multiLevelType w:val="hybridMultilevel"/>
    <w:tmpl w:val="3580F6E6"/>
    <w:lvl w:ilvl="0" w:tplc="0FF81DD2">
      <w:start w:val="6"/>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D87F38"/>
    <w:multiLevelType w:val="hybridMultilevel"/>
    <w:tmpl w:val="97AAE664"/>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9"/>
  </w:num>
  <w:num w:numId="3">
    <w:abstractNumId w:val="11"/>
  </w:num>
  <w:num w:numId="4">
    <w:abstractNumId w:val="40"/>
  </w:num>
  <w:num w:numId="5">
    <w:abstractNumId w:val="35"/>
  </w:num>
  <w:num w:numId="6">
    <w:abstractNumId w:val="31"/>
  </w:num>
  <w:num w:numId="7">
    <w:abstractNumId w:val="34"/>
  </w:num>
  <w:num w:numId="8">
    <w:abstractNumId w:val="6"/>
  </w:num>
  <w:num w:numId="9">
    <w:abstractNumId w:val="26"/>
  </w:num>
  <w:num w:numId="10">
    <w:abstractNumId w:val="44"/>
  </w:num>
  <w:num w:numId="11">
    <w:abstractNumId w:val="9"/>
  </w:num>
  <w:num w:numId="12">
    <w:abstractNumId w:val="22"/>
  </w:num>
  <w:num w:numId="13">
    <w:abstractNumId w:val="42"/>
  </w:num>
  <w:num w:numId="14">
    <w:abstractNumId w:val="30"/>
  </w:num>
  <w:num w:numId="15">
    <w:abstractNumId w:val="41"/>
  </w:num>
  <w:num w:numId="16">
    <w:abstractNumId w:val="3"/>
  </w:num>
  <w:num w:numId="17">
    <w:abstractNumId w:val="32"/>
  </w:num>
  <w:num w:numId="18">
    <w:abstractNumId w:val="12"/>
  </w:num>
  <w:num w:numId="19">
    <w:abstractNumId w:val="7"/>
  </w:num>
  <w:num w:numId="20">
    <w:abstractNumId w:val="16"/>
  </w:num>
  <w:num w:numId="21">
    <w:abstractNumId w:val="36"/>
  </w:num>
  <w:num w:numId="22">
    <w:abstractNumId w:val="38"/>
  </w:num>
  <w:num w:numId="23">
    <w:abstractNumId w:val="37"/>
  </w:num>
  <w:num w:numId="24">
    <w:abstractNumId w:val="14"/>
  </w:num>
  <w:num w:numId="25">
    <w:abstractNumId w:val="23"/>
  </w:num>
  <w:num w:numId="26">
    <w:abstractNumId w:val="19"/>
  </w:num>
  <w:num w:numId="27">
    <w:abstractNumId w:val="17"/>
  </w:num>
  <w:num w:numId="28">
    <w:abstractNumId w:val="10"/>
  </w:num>
  <w:num w:numId="29">
    <w:abstractNumId w:val="13"/>
  </w:num>
  <w:num w:numId="30">
    <w:abstractNumId w:val="20"/>
  </w:num>
  <w:num w:numId="31">
    <w:abstractNumId w:val="15"/>
  </w:num>
  <w:num w:numId="32">
    <w:abstractNumId w:val="18"/>
  </w:num>
  <w:num w:numId="33">
    <w:abstractNumId w:val="4"/>
  </w:num>
  <w:num w:numId="34">
    <w:abstractNumId w:val="28"/>
  </w:num>
  <w:num w:numId="35">
    <w:abstractNumId w:val="33"/>
  </w:num>
  <w:num w:numId="36">
    <w:abstractNumId w:val="1"/>
  </w:num>
  <w:num w:numId="37">
    <w:abstractNumId w:val="8"/>
  </w:num>
  <w:num w:numId="38">
    <w:abstractNumId w:val="25"/>
  </w:num>
  <w:num w:numId="39">
    <w:abstractNumId w:val="43"/>
  </w:num>
  <w:num w:numId="40">
    <w:abstractNumId w:val="2"/>
  </w:num>
  <w:num w:numId="41">
    <w:abstractNumId w:val="27"/>
  </w:num>
  <w:num w:numId="42">
    <w:abstractNumId w:val="0"/>
  </w:num>
  <w:num w:numId="43">
    <w:abstractNumId w:val="24"/>
  </w:num>
  <w:num w:numId="44">
    <w:abstractNumId w:val="21"/>
  </w:num>
  <w:num w:numId="4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A6"/>
    <w:rsid w:val="000020AA"/>
    <w:rsid w:val="00002589"/>
    <w:rsid w:val="00002827"/>
    <w:rsid w:val="0000352A"/>
    <w:rsid w:val="000041DF"/>
    <w:rsid w:val="00004A1B"/>
    <w:rsid w:val="00005A02"/>
    <w:rsid w:val="00005F24"/>
    <w:rsid w:val="000068FB"/>
    <w:rsid w:val="00007B1A"/>
    <w:rsid w:val="0001030A"/>
    <w:rsid w:val="000108F6"/>
    <w:rsid w:val="00010FF0"/>
    <w:rsid w:val="00011F36"/>
    <w:rsid w:val="0001284B"/>
    <w:rsid w:val="00013A0C"/>
    <w:rsid w:val="000143CA"/>
    <w:rsid w:val="0001496B"/>
    <w:rsid w:val="00014E89"/>
    <w:rsid w:val="00015B50"/>
    <w:rsid w:val="00016C0C"/>
    <w:rsid w:val="0001762E"/>
    <w:rsid w:val="00017C8C"/>
    <w:rsid w:val="00020EC1"/>
    <w:rsid w:val="00020FD2"/>
    <w:rsid w:val="00022539"/>
    <w:rsid w:val="00026963"/>
    <w:rsid w:val="00030BC6"/>
    <w:rsid w:val="000329A6"/>
    <w:rsid w:val="00033CF4"/>
    <w:rsid w:val="000370D2"/>
    <w:rsid w:val="000374B5"/>
    <w:rsid w:val="00041FB8"/>
    <w:rsid w:val="0004511F"/>
    <w:rsid w:val="00046669"/>
    <w:rsid w:val="000472B9"/>
    <w:rsid w:val="00047304"/>
    <w:rsid w:val="0004730F"/>
    <w:rsid w:val="00047687"/>
    <w:rsid w:val="000517A5"/>
    <w:rsid w:val="00051B8E"/>
    <w:rsid w:val="00053F22"/>
    <w:rsid w:val="000542BD"/>
    <w:rsid w:val="000560C8"/>
    <w:rsid w:val="0005617D"/>
    <w:rsid w:val="00060E3C"/>
    <w:rsid w:val="0006143B"/>
    <w:rsid w:val="00062721"/>
    <w:rsid w:val="00062921"/>
    <w:rsid w:val="00064665"/>
    <w:rsid w:val="0006687F"/>
    <w:rsid w:val="000673A0"/>
    <w:rsid w:val="000674A3"/>
    <w:rsid w:val="00067541"/>
    <w:rsid w:val="000733B0"/>
    <w:rsid w:val="000762F7"/>
    <w:rsid w:val="00077510"/>
    <w:rsid w:val="00080380"/>
    <w:rsid w:val="00080624"/>
    <w:rsid w:val="00081727"/>
    <w:rsid w:val="00084A24"/>
    <w:rsid w:val="00085349"/>
    <w:rsid w:val="00085423"/>
    <w:rsid w:val="00085C9E"/>
    <w:rsid w:val="00085FAC"/>
    <w:rsid w:val="00086EA4"/>
    <w:rsid w:val="00086FD5"/>
    <w:rsid w:val="00087247"/>
    <w:rsid w:val="00087607"/>
    <w:rsid w:val="00090697"/>
    <w:rsid w:val="00091C4C"/>
    <w:rsid w:val="00092026"/>
    <w:rsid w:val="000956B9"/>
    <w:rsid w:val="00097370"/>
    <w:rsid w:val="000A0319"/>
    <w:rsid w:val="000A0A25"/>
    <w:rsid w:val="000A421A"/>
    <w:rsid w:val="000B0F09"/>
    <w:rsid w:val="000B3853"/>
    <w:rsid w:val="000B6E58"/>
    <w:rsid w:val="000B738C"/>
    <w:rsid w:val="000C00C9"/>
    <w:rsid w:val="000C029B"/>
    <w:rsid w:val="000C252E"/>
    <w:rsid w:val="000C394A"/>
    <w:rsid w:val="000C4F14"/>
    <w:rsid w:val="000C59B1"/>
    <w:rsid w:val="000C67B4"/>
    <w:rsid w:val="000C733B"/>
    <w:rsid w:val="000D03C5"/>
    <w:rsid w:val="000D05EF"/>
    <w:rsid w:val="000D18F8"/>
    <w:rsid w:val="000D22AE"/>
    <w:rsid w:val="000D32D1"/>
    <w:rsid w:val="000D39BA"/>
    <w:rsid w:val="000D3F2E"/>
    <w:rsid w:val="000D4700"/>
    <w:rsid w:val="000D523A"/>
    <w:rsid w:val="000D66A4"/>
    <w:rsid w:val="000D6CA0"/>
    <w:rsid w:val="000D7FD7"/>
    <w:rsid w:val="000E003A"/>
    <w:rsid w:val="000E0BC8"/>
    <w:rsid w:val="000E6472"/>
    <w:rsid w:val="000E6CC2"/>
    <w:rsid w:val="000E7413"/>
    <w:rsid w:val="000F0188"/>
    <w:rsid w:val="000F347C"/>
    <w:rsid w:val="000F38FA"/>
    <w:rsid w:val="000F41B7"/>
    <w:rsid w:val="000F4563"/>
    <w:rsid w:val="000F716C"/>
    <w:rsid w:val="001009ED"/>
    <w:rsid w:val="00102054"/>
    <w:rsid w:val="00102B16"/>
    <w:rsid w:val="00103519"/>
    <w:rsid w:val="00103538"/>
    <w:rsid w:val="00103DE7"/>
    <w:rsid w:val="00104278"/>
    <w:rsid w:val="00104A32"/>
    <w:rsid w:val="001059D6"/>
    <w:rsid w:val="00106EF7"/>
    <w:rsid w:val="001073C0"/>
    <w:rsid w:val="0010776B"/>
    <w:rsid w:val="00107AF3"/>
    <w:rsid w:val="0011063E"/>
    <w:rsid w:val="00112C2D"/>
    <w:rsid w:val="00113931"/>
    <w:rsid w:val="00114BEE"/>
    <w:rsid w:val="00114FCD"/>
    <w:rsid w:val="00116ED9"/>
    <w:rsid w:val="00120ABB"/>
    <w:rsid w:val="001216BA"/>
    <w:rsid w:val="0012231E"/>
    <w:rsid w:val="00124371"/>
    <w:rsid w:val="00124B36"/>
    <w:rsid w:val="00126E46"/>
    <w:rsid w:val="0012762D"/>
    <w:rsid w:val="0013032F"/>
    <w:rsid w:val="00132723"/>
    <w:rsid w:val="00134CAA"/>
    <w:rsid w:val="00134D1C"/>
    <w:rsid w:val="00135601"/>
    <w:rsid w:val="00135677"/>
    <w:rsid w:val="00135DFD"/>
    <w:rsid w:val="001412A6"/>
    <w:rsid w:val="00141D76"/>
    <w:rsid w:val="00142C45"/>
    <w:rsid w:val="00144588"/>
    <w:rsid w:val="00145644"/>
    <w:rsid w:val="001474E8"/>
    <w:rsid w:val="00147B45"/>
    <w:rsid w:val="00150D41"/>
    <w:rsid w:val="0015110B"/>
    <w:rsid w:val="00151C81"/>
    <w:rsid w:val="00151F49"/>
    <w:rsid w:val="0015439D"/>
    <w:rsid w:val="0015574E"/>
    <w:rsid w:val="00156CB2"/>
    <w:rsid w:val="00157B69"/>
    <w:rsid w:val="00161238"/>
    <w:rsid w:val="00162D12"/>
    <w:rsid w:val="0016399F"/>
    <w:rsid w:val="00163AF9"/>
    <w:rsid w:val="00163D67"/>
    <w:rsid w:val="00164571"/>
    <w:rsid w:val="00164632"/>
    <w:rsid w:val="0016557F"/>
    <w:rsid w:val="00167B8B"/>
    <w:rsid w:val="001717C8"/>
    <w:rsid w:val="0017230B"/>
    <w:rsid w:val="00172AB7"/>
    <w:rsid w:val="0017364A"/>
    <w:rsid w:val="001738C7"/>
    <w:rsid w:val="00174BD9"/>
    <w:rsid w:val="001769AA"/>
    <w:rsid w:val="001774BA"/>
    <w:rsid w:val="0018017A"/>
    <w:rsid w:val="00180A40"/>
    <w:rsid w:val="00180A7D"/>
    <w:rsid w:val="0018223F"/>
    <w:rsid w:val="00182E7A"/>
    <w:rsid w:val="00184A8B"/>
    <w:rsid w:val="00186748"/>
    <w:rsid w:val="00190A9C"/>
    <w:rsid w:val="00191579"/>
    <w:rsid w:val="00192E5F"/>
    <w:rsid w:val="00194D50"/>
    <w:rsid w:val="00194EB3"/>
    <w:rsid w:val="00195FB1"/>
    <w:rsid w:val="00197CA6"/>
    <w:rsid w:val="001A3AD3"/>
    <w:rsid w:val="001A4241"/>
    <w:rsid w:val="001A42C8"/>
    <w:rsid w:val="001A4A36"/>
    <w:rsid w:val="001A6419"/>
    <w:rsid w:val="001A6713"/>
    <w:rsid w:val="001A684F"/>
    <w:rsid w:val="001A7A39"/>
    <w:rsid w:val="001B2F72"/>
    <w:rsid w:val="001B4272"/>
    <w:rsid w:val="001B45B0"/>
    <w:rsid w:val="001B4776"/>
    <w:rsid w:val="001B5A55"/>
    <w:rsid w:val="001C0175"/>
    <w:rsid w:val="001C0426"/>
    <w:rsid w:val="001C0B45"/>
    <w:rsid w:val="001C13A1"/>
    <w:rsid w:val="001C1DA6"/>
    <w:rsid w:val="001C362C"/>
    <w:rsid w:val="001C3FB7"/>
    <w:rsid w:val="001C4139"/>
    <w:rsid w:val="001C4E1E"/>
    <w:rsid w:val="001C6A52"/>
    <w:rsid w:val="001D0E72"/>
    <w:rsid w:val="001D14F8"/>
    <w:rsid w:val="001D2F44"/>
    <w:rsid w:val="001D3165"/>
    <w:rsid w:val="001D31F2"/>
    <w:rsid w:val="001D45EB"/>
    <w:rsid w:val="001D498D"/>
    <w:rsid w:val="001D541B"/>
    <w:rsid w:val="001D5B9A"/>
    <w:rsid w:val="001D757F"/>
    <w:rsid w:val="001D7769"/>
    <w:rsid w:val="001E0688"/>
    <w:rsid w:val="001E23FD"/>
    <w:rsid w:val="001E3185"/>
    <w:rsid w:val="001E3BE9"/>
    <w:rsid w:val="001E3E0F"/>
    <w:rsid w:val="001E5404"/>
    <w:rsid w:val="001E5E71"/>
    <w:rsid w:val="001E7A41"/>
    <w:rsid w:val="001F333E"/>
    <w:rsid w:val="001F3361"/>
    <w:rsid w:val="001F4DE1"/>
    <w:rsid w:val="001F53E0"/>
    <w:rsid w:val="00200D7B"/>
    <w:rsid w:val="00201ED6"/>
    <w:rsid w:val="00204C02"/>
    <w:rsid w:val="00204DE8"/>
    <w:rsid w:val="00206448"/>
    <w:rsid w:val="00207264"/>
    <w:rsid w:val="002125D8"/>
    <w:rsid w:val="0021643F"/>
    <w:rsid w:val="002178BE"/>
    <w:rsid w:val="00221DCB"/>
    <w:rsid w:val="00222AAA"/>
    <w:rsid w:val="00222E18"/>
    <w:rsid w:val="00224152"/>
    <w:rsid w:val="00224577"/>
    <w:rsid w:val="00225145"/>
    <w:rsid w:val="0022638B"/>
    <w:rsid w:val="00231C00"/>
    <w:rsid w:val="0023255D"/>
    <w:rsid w:val="00234177"/>
    <w:rsid w:val="002369E6"/>
    <w:rsid w:val="002378A1"/>
    <w:rsid w:val="00240506"/>
    <w:rsid w:val="00240EAA"/>
    <w:rsid w:val="002416DC"/>
    <w:rsid w:val="002424EB"/>
    <w:rsid w:val="0024443B"/>
    <w:rsid w:val="00244C24"/>
    <w:rsid w:val="00245398"/>
    <w:rsid w:val="002453FA"/>
    <w:rsid w:val="0024630F"/>
    <w:rsid w:val="0024656C"/>
    <w:rsid w:val="00247D1D"/>
    <w:rsid w:val="002502B7"/>
    <w:rsid w:val="002506ED"/>
    <w:rsid w:val="00251B48"/>
    <w:rsid w:val="002531BC"/>
    <w:rsid w:val="0025451B"/>
    <w:rsid w:val="00255AB0"/>
    <w:rsid w:val="00255F4A"/>
    <w:rsid w:val="0025696C"/>
    <w:rsid w:val="00256D2D"/>
    <w:rsid w:val="0025709E"/>
    <w:rsid w:val="002579A3"/>
    <w:rsid w:val="002604D4"/>
    <w:rsid w:val="002607FE"/>
    <w:rsid w:val="00262A3E"/>
    <w:rsid w:val="002647A9"/>
    <w:rsid w:val="00264944"/>
    <w:rsid w:val="00265172"/>
    <w:rsid w:val="00265DCE"/>
    <w:rsid w:val="00271BE4"/>
    <w:rsid w:val="0027288C"/>
    <w:rsid w:val="00273CCB"/>
    <w:rsid w:val="002758C9"/>
    <w:rsid w:val="00275E79"/>
    <w:rsid w:val="00276951"/>
    <w:rsid w:val="00276C83"/>
    <w:rsid w:val="00277123"/>
    <w:rsid w:val="002802DC"/>
    <w:rsid w:val="002812D5"/>
    <w:rsid w:val="002813A3"/>
    <w:rsid w:val="00283616"/>
    <w:rsid w:val="002843F8"/>
    <w:rsid w:val="00284C1C"/>
    <w:rsid w:val="00286753"/>
    <w:rsid w:val="00290B16"/>
    <w:rsid w:val="00290F77"/>
    <w:rsid w:val="00291797"/>
    <w:rsid w:val="00293BB3"/>
    <w:rsid w:val="00297A61"/>
    <w:rsid w:val="002A2E49"/>
    <w:rsid w:val="002A3965"/>
    <w:rsid w:val="002A67A4"/>
    <w:rsid w:val="002A7D3F"/>
    <w:rsid w:val="002B06DD"/>
    <w:rsid w:val="002B1A76"/>
    <w:rsid w:val="002B214C"/>
    <w:rsid w:val="002B3C2C"/>
    <w:rsid w:val="002B4356"/>
    <w:rsid w:val="002B5281"/>
    <w:rsid w:val="002B62BC"/>
    <w:rsid w:val="002B6331"/>
    <w:rsid w:val="002B6649"/>
    <w:rsid w:val="002B7325"/>
    <w:rsid w:val="002C0DFF"/>
    <w:rsid w:val="002C1375"/>
    <w:rsid w:val="002C13FA"/>
    <w:rsid w:val="002C2722"/>
    <w:rsid w:val="002C44B1"/>
    <w:rsid w:val="002C4F9C"/>
    <w:rsid w:val="002C5208"/>
    <w:rsid w:val="002C7590"/>
    <w:rsid w:val="002D0B29"/>
    <w:rsid w:val="002D279B"/>
    <w:rsid w:val="002D2A9C"/>
    <w:rsid w:val="002D5140"/>
    <w:rsid w:val="002D5FAB"/>
    <w:rsid w:val="002E4F0D"/>
    <w:rsid w:val="002E5167"/>
    <w:rsid w:val="002E78DE"/>
    <w:rsid w:val="002E7CD4"/>
    <w:rsid w:val="002E7EFD"/>
    <w:rsid w:val="002F0762"/>
    <w:rsid w:val="002F356A"/>
    <w:rsid w:val="002F4D38"/>
    <w:rsid w:val="002F5612"/>
    <w:rsid w:val="002F7066"/>
    <w:rsid w:val="0030034C"/>
    <w:rsid w:val="00300D25"/>
    <w:rsid w:val="0030139F"/>
    <w:rsid w:val="00302BED"/>
    <w:rsid w:val="00302C2C"/>
    <w:rsid w:val="00302D56"/>
    <w:rsid w:val="00303AC4"/>
    <w:rsid w:val="003044F1"/>
    <w:rsid w:val="003046EE"/>
    <w:rsid w:val="00305098"/>
    <w:rsid w:val="00315CDD"/>
    <w:rsid w:val="00316AF9"/>
    <w:rsid w:val="00317BA2"/>
    <w:rsid w:val="00320485"/>
    <w:rsid w:val="00320995"/>
    <w:rsid w:val="00323F28"/>
    <w:rsid w:val="00326A60"/>
    <w:rsid w:val="00326E87"/>
    <w:rsid w:val="00327CD1"/>
    <w:rsid w:val="00330A7E"/>
    <w:rsid w:val="003327A7"/>
    <w:rsid w:val="00334078"/>
    <w:rsid w:val="003349C2"/>
    <w:rsid w:val="00335271"/>
    <w:rsid w:val="00335A64"/>
    <w:rsid w:val="00336AEF"/>
    <w:rsid w:val="003402AA"/>
    <w:rsid w:val="00341FE2"/>
    <w:rsid w:val="00343A0D"/>
    <w:rsid w:val="003447E1"/>
    <w:rsid w:val="0034636D"/>
    <w:rsid w:val="00346F2E"/>
    <w:rsid w:val="0034782F"/>
    <w:rsid w:val="00347998"/>
    <w:rsid w:val="003507EA"/>
    <w:rsid w:val="00350CDD"/>
    <w:rsid w:val="00353451"/>
    <w:rsid w:val="00353834"/>
    <w:rsid w:val="00353C4D"/>
    <w:rsid w:val="00353EA8"/>
    <w:rsid w:val="003554B4"/>
    <w:rsid w:val="003565F6"/>
    <w:rsid w:val="00360A42"/>
    <w:rsid w:val="00364254"/>
    <w:rsid w:val="00364DEC"/>
    <w:rsid w:val="00364F91"/>
    <w:rsid w:val="0036686A"/>
    <w:rsid w:val="00370184"/>
    <w:rsid w:val="003720FD"/>
    <w:rsid w:val="0037314C"/>
    <w:rsid w:val="0037416C"/>
    <w:rsid w:val="0037442F"/>
    <w:rsid w:val="003767E9"/>
    <w:rsid w:val="00377B7B"/>
    <w:rsid w:val="00380651"/>
    <w:rsid w:val="0038237D"/>
    <w:rsid w:val="00382E65"/>
    <w:rsid w:val="003846E1"/>
    <w:rsid w:val="0038521C"/>
    <w:rsid w:val="003868F0"/>
    <w:rsid w:val="0038694E"/>
    <w:rsid w:val="003879C1"/>
    <w:rsid w:val="00387C6A"/>
    <w:rsid w:val="00390948"/>
    <w:rsid w:val="003933AB"/>
    <w:rsid w:val="00394A7E"/>
    <w:rsid w:val="00395717"/>
    <w:rsid w:val="0039708D"/>
    <w:rsid w:val="00397759"/>
    <w:rsid w:val="00397ABA"/>
    <w:rsid w:val="003A01A9"/>
    <w:rsid w:val="003A0A8B"/>
    <w:rsid w:val="003A1594"/>
    <w:rsid w:val="003A1BEF"/>
    <w:rsid w:val="003A25FF"/>
    <w:rsid w:val="003A3D5E"/>
    <w:rsid w:val="003A4871"/>
    <w:rsid w:val="003A575C"/>
    <w:rsid w:val="003A72D4"/>
    <w:rsid w:val="003B0F62"/>
    <w:rsid w:val="003B22F5"/>
    <w:rsid w:val="003B429F"/>
    <w:rsid w:val="003B5AF3"/>
    <w:rsid w:val="003B74CE"/>
    <w:rsid w:val="003C003C"/>
    <w:rsid w:val="003C2079"/>
    <w:rsid w:val="003C3AF2"/>
    <w:rsid w:val="003C41C6"/>
    <w:rsid w:val="003C47B6"/>
    <w:rsid w:val="003C485B"/>
    <w:rsid w:val="003C4FCB"/>
    <w:rsid w:val="003C5013"/>
    <w:rsid w:val="003C6311"/>
    <w:rsid w:val="003C6AF1"/>
    <w:rsid w:val="003C6EA6"/>
    <w:rsid w:val="003C7D8F"/>
    <w:rsid w:val="003D099B"/>
    <w:rsid w:val="003D0BA0"/>
    <w:rsid w:val="003D1D4C"/>
    <w:rsid w:val="003D40D1"/>
    <w:rsid w:val="003D425F"/>
    <w:rsid w:val="003D4707"/>
    <w:rsid w:val="003D5399"/>
    <w:rsid w:val="003D69D5"/>
    <w:rsid w:val="003D7221"/>
    <w:rsid w:val="003D7EBD"/>
    <w:rsid w:val="003E31B3"/>
    <w:rsid w:val="003E43D7"/>
    <w:rsid w:val="003E5545"/>
    <w:rsid w:val="003E5E2E"/>
    <w:rsid w:val="003E7354"/>
    <w:rsid w:val="003E7616"/>
    <w:rsid w:val="003E7B33"/>
    <w:rsid w:val="003F037D"/>
    <w:rsid w:val="003F1482"/>
    <w:rsid w:val="003F278C"/>
    <w:rsid w:val="003F41F4"/>
    <w:rsid w:val="003F5ABB"/>
    <w:rsid w:val="003F6129"/>
    <w:rsid w:val="003F7E60"/>
    <w:rsid w:val="00400459"/>
    <w:rsid w:val="00400B9F"/>
    <w:rsid w:val="00401A88"/>
    <w:rsid w:val="00403F52"/>
    <w:rsid w:val="00405408"/>
    <w:rsid w:val="004110D7"/>
    <w:rsid w:val="00411A17"/>
    <w:rsid w:val="004122B3"/>
    <w:rsid w:val="00413EC1"/>
    <w:rsid w:val="004179CD"/>
    <w:rsid w:val="0042271B"/>
    <w:rsid w:val="00422A24"/>
    <w:rsid w:val="004236B3"/>
    <w:rsid w:val="00424C56"/>
    <w:rsid w:val="0042521E"/>
    <w:rsid w:val="004253CF"/>
    <w:rsid w:val="0043074C"/>
    <w:rsid w:val="00430D29"/>
    <w:rsid w:val="0043117C"/>
    <w:rsid w:val="0043149B"/>
    <w:rsid w:val="00432EEF"/>
    <w:rsid w:val="00435A31"/>
    <w:rsid w:val="00435BB9"/>
    <w:rsid w:val="004363A6"/>
    <w:rsid w:val="00436B27"/>
    <w:rsid w:val="00437285"/>
    <w:rsid w:val="004409F7"/>
    <w:rsid w:val="00440ADF"/>
    <w:rsid w:val="00442D6B"/>
    <w:rsid w:val="004437BD"/>
    <w:rsid w:val="00443E43"/>
    <w:rsid w:val="004445B4"/>
    <w:rsid w:val="004452F8"/>
    <w:rsid w:val="00447F92"/>
    <w:rsid w:val="004506B2"/>
    <w:rsid w:val="00450ADD"/>
    <w:rsid w:val="004518E0"/>
    <w:rsid w:val="0045453D"/>
    <w:rsid w:val="00454673"/>
    <w:rsid w:val="004559FC"/>
    <w:rsid w:val="004567B1"/>
    <w:rsid w:val="00456893"/>
    <w:rsid w:val="004570EB"/>
    <w:rsid w:val="00457445"/>
    <w:rsid w:val="004602EE"/>
    <w:rsid w:val="00460663"/>
    <w:rsid w:val="0046089E"/>
    <w:rsid w:val="00462A02"/>
    <w:rsid w:val="004630CD"/>
    <w:rsid w:val="0046473C"/>
    <w:rsid w:val="004651E4"/>
    <w:rsid w:val="00470CBF"/>
    <w:rsid w:val="00471841"/>
    <w:rsid w:val="00472237"/>
    <w:rsid w:val="00472513"/>
    <w:rsid w:val="004758C7"/>
    <w:rsid w:val="00476CF0"/>
    <w:rsid w:val="004771E5"/>
    <w:rsid w:val="00477275"/>
    <w:rsid w:val="004812D9"/>
    <w:rsid w:val="00482611"/>
    <w:rsid w:val="00484648"/>
    <w:rsid w:val="004864A0"/>
    <w:rsid w:val="00486EF9"/>
    <w:rsid w:val="004901CD"/>
    <w:rsid w:val="0049066C"/>
    <w:rsid w:val="00490B48"/>
    <w:rsid w:val="00491DA5"/>
    <w:rsid w:val="00493BF3"/>
    <w:rsid w:val="00495F09"/>
    <w:rsid w:val="004962F2"/>
    <w:rsid w:val="00497961"/>
    <w:rsid w:val="004A04E2"/>
    <w:rsid w:val="004A074F"/>
    <w:rsid w:val="004A6692"/>
    <w:rsid w:val="004A66DD"/>
    <w:rsid w:val="004A67C5"/>
    <w:rsid w:val="004B1805"/>
    <w:rsid w:val="004B2BF4"/>
    <w:rsid w:val="004B3124"/>
    <w:rsid w:val="004B38EC"/>
    <w:rsid w:val="004B4E11"/>
    <w:rsid w:val="004B5CFB"/>
    <w:rsid w:val="004C05CB"/>
    <w:rsid w:val="004C1508"/>
    <w:rsid w:val="004C366E"/>
    <w:rsid w:val="004C4151"/>
    <w:rsid w:val="004C53C6"/>
    <w:rsid w:val="004D5F77"/>
    <w:rsid w:val="004D6190"/>
    <w:rsid w:val="004D68E6"/>
    <w:rsid w:val="004E1182"/>
    <w:rsid w:val="004E2A96"/>
    <w:rsid w:val="004E343F"/>
    <w:rsid w:val="004E4C85"/>
    <w:rsid w:val="004E59CE"/>
    <w:rsid w:val="004E7124"/>
    <w:rsid w:val="004F0008"/>
    <w:rsid w:val="004F00DE"/>
    <w:rsid w:val="004F1400"/>
    <w:rsid w:val="004F26E5"/>
    <w:rsid w:val="004F2CF4"/>
    <w:rsid w:val="004F50FC"/>
    <w:rsid w:val="004F7ECA"/>
    <w:rsid w:val="005009BD"/>
    <w:rsid w:val="00500CDB"/>
    <w:rsid w:val="00500FFB"/>
    <w:rsid w:val="00501F27"/>
    <w:rsid w:val="00502524"/>
    <w:rsid w:val="00502971"/>
    <w:rsid w:val="00503E82"/>
    <w:rsid w:val="005049E3"/>
    <w:rsid w:val="00505530"/>
    <w:rsid w:val="0050597D"/>
    <w:rsid w:val="00506EEB"/>
    <w:rsid w:val="00510C8C"/>
    <w:rsid w:val="005162A8"/>
    <w:rsid w:val="005200F4"/>
    <w:rsid w:val="005203E7"/>
    <w:rsid w:val="00526AA9"/>
    <w:rsid w:val="00530E69"/>
    <w:rsid w:val="00531075"/>
    <w:rsid w:val="00533994"/>
    <w:rsid w:val="00537301"/>
    <w:rsid w:val="00537666"/>
    <w:rsid w:val="00540591"/>
    <w:rsid w:val="00540725"/>
    <w:rsid w:val="00540AB1"/>
    <w:rsid w:val="00541372"/>
    <w:rsid w:val="00543B20"/>
    <w:rsid w:val="00543DD0"/>
    <w:rsid w:val="00545E2D"/>
    <w:rsid w:val="005472B1"/>
    <w:rsid w:val="00547A3A"/>
    <w:rsid w:val="0055039D"/>
    <w:rsid w:val="005503E7"/>
    <w:rsid w:val="00550EC8"/>
    <w:rsid w:val="00551BA5"/>
    <w:rsid w:val="00551F18"/>
    <w:rsid w:val="005546E9"/>
    <w:rsid w:val="0055485F"/>
    <w:rsid w:val="00556965"/>
    <w:rsid w:val="005574F0"/>
    <w:rsid w:val="0056138E"/>
    <w:rsid w:val="005617E5"/>
    <w:rsid w:val="00562FD2"/>
    <w:rsid w:val="00563C16"/>
    <w:rsid w:val="005671ED"/>
    <w:rsid w:val="00567B2C"/>
    <w:rsid w:val="00570D36"/>
    <w:rsid w:val="00571938"/>
    <w:rsid w:val="00573C9A"/>
    <w:rsid w:val="00573D12"/>
    <w:rsid w:val="00576261"/>
    <w:rsid w:val="00576398"/>
    <w:rsid w:val="00576570"/>
    <w:rsid w:val="00576DA0"/>
    <w:rsid w:val="0057711C"/>
    <w:rsid w:val="00580421"/>
    <w:rsid w:val="00581BF2"/>
    <w:rsid w:val="00582055"/>
    <w:rsid w:val="00582742"/>
    <w:rsid w:val="00582EBC"/>
    <w:rsid w:val="005837F2"/>
    <w:rsid w:val="005854D9"/>
    <w:rsid w:val="00585B0C"/>
    <w:rsid w:val="0059449C"/>
    <w:rsid w:val="00594BFF"/>
    <w:rsid w:val="00594D88"/>
    <w:rsid w:val="0059747E"/>
    <w:rsid w:val="00597AF7"/>
    <w:rsid w:val="005A0021"/>
    <w:rsid w:val="005A04BC"/>
    <w:rsid w:val="005A0928"/>
    <w:rsid w:val="005A1162"/>
    <w:rsid w:val="005A22B9"/>
    <w:rsid w:val="005A26A9"/>
    <w:rsid w:val="005A3C84"/>
    <w:rsid w:val="005A3CA9"/>
    <w:rsid w:val="005A3F16"/>
    <w:rsid w:val="005A3FBA"/>
    <w:rsid w:val="005B06D3"/>
    <w:rsid w:val="005B1A4B"/>
    <w:rsid w:val="005B1ABC"/>
    <w:rsid w:val="005B381D"/>
    <w:rsid w:val="005B4C6E"/>
    <w:rsid w:val="005B666C"/>
    <w:rsid w:val="005B6BEA"/>
    <w:rsid w:val="005B7E4E"/>
    <w:rsid w:val="005C0C11"/>
    <w:rsid w:val="005C1486"/>
    <w:rsid w:val="005C36ED"/>
    <w:rsid w:val="005C4BF5"/>
    <w:rsid w:val="005C4D38"/>
    <w:rsid w:val="005C6F39"/>
    <w:rsid w:val="005C72D7"/>
    <w:rsid w:val="005C7A18"/>
    <w:rsid w:val="005D031E"/>
    <w:rsid w:val="005D0F49"/>
    <w:rsid w:val="005D19E0"/>
    <w:rsid w:val="005D1C9C"/>
    <w:rsid w:val="005D2D63"/>
    <w:rsid w:val="005D5458"/>
    <w:rsid w:val="005D55C1"/>
    <w:rsid w:val="005E0A6A"/>
    <w:rsid w:val="005E18E2"/>
    <w:rsid w:val="005E3028"/>
    <w:rsid w:val="005E49F7"/>
    <w:rsid w:val="005E71F4"/>
    <w:rsid w:val="005F2B0A"/>
    <w:rsid w:val="005F318F"/>
    <w:rsid w:val="005F4253"/>
    <w:rsid w:val="005F5276"/>
    <w:rsid w:val="005F7FC5"/>
    <w:rsid w:val="00600936"/>
    <w:rsid w:val="006009AE"/>
    <w:rsid w:val="00601C07"/>
    <w:rsid w:val="00602DD3"/>
    <w:rsid w:val="00605CE5"/>
    <w:rsid w:val="00606AEC"/>
    <w:rsid w:val="00612540"/>
    <w:rsid w:val="00613873"/>
    <w:rsid w:val="00613B42"/>
    <w:rsid w:val="00614E09"/>
    <w:rsid w:val="00615FE6"/>
    <w:rsid w:val="00616F2D"/>
    <w:rsid w:val="0061716C"/>
    <w:rsid w:val="006171DA"/>
    <w:rsid w:val="00617D73"/>
    <w:rsid w:val="00622D7E"/>
    <w:rsid w:val="00623709"/>
    <w:rsid w:val="006242C5"/>
    <w:rsid w:val="00625F9C"/>
    <w:rsid w:val="00626B0F"/>
    <w:rsid w:val="00626DC7"/>
    <w:rsid w:val="006318A0"/>
    <w:rsid w:val="00631EE7"/>
    <w:rsid w:val="00631FF9"/>
    <w:rsid w:val="00635431"/>
    <w:rsid w:val="00635E79"/>
    <w:rsid w:val="006371C0"/>
    <w:rsid w:val="0063725E"/>
    <w:rsid w:val="00637DEC"/>
    <w:rsid w:val="0064017B"/>
    <w:rsid w:val="006407EC"/>
    <w:rsid w:val="00640C11"/>
    <w:rsid w:val="006426E3"/>
    <w:rsid w:val="00642EE0"/>
    <w:rsid w:val="00643022"/>
    <w:rsid w:val="0064362B"/>
    <w:rsid w:val="0064695A"/>
    <w:rsid w:val="00647DEC"/>
    <w:rsid w:val="00650948"/>
    <w:rsid w:val="00650D7C"/>
    <w:rsid w:val="006510D0"/>
    <w:rsid w:val="00651749"/>
    <w:rsid w:val="00651D19"/>
    <w:rsid w:val="00651ED3"/>
    <w:rsid w:val="0065384F"/>
    <w:rsid w:val="00654F35"/>
    <w:rsid w:val="00655847"/>
    <w:rsid w:val="00655C60"/>
    <w:rsid w:val="00656045"/>
    <w:rsid w:val="006571FD"/>
    <w:rsid w:val="0065779E"/>
    <w:rsid w:val="0066061C"/>
    <w:rsid w:val="00660DA8"/>
    <w:rsid w:val="006619FB"/>
    <w:rsid w:val="006624B0"/>
    <w:rsid w:val="00662B6D"/>
    <w:rsid w:val="00663429"/>
    <w:rsid w:val="00663F70"/>
    <w:rsid w:val="00672CE3"/>
    <w:rsid w:val="00672E90"/>
    <w:rsid w:val="006768F2"/>
    <w:rsid w:val="0067702D"/>
    <w:rsid w:val="00680F92"/>
    <w:rsid w:val="00683795"/>
    <w:rsid w:val="0068379C"/>
    <w:rsid w:val="006838A1"/>
    <w:rsid w:val="006854FF"/>
    <w:rsid w:val="0068762D"/>
    <w:rsid w:val="00690253"/>
    <w:rsid w:val="00690AC5"/>
    <w:rsid w:val="006948F1"/>
    <w:rsid w:val="00696466"/>
    <w:rsid w:val="00697587"/>
    <w:rsid w:val="00697A81"/>
    <w:rsid w:val="00697F1C"/>
    <w:rsid w:val="006A038A"/>
    <w:rsid w:val="006A0F80"/>
    <w:rsid w:val="006A2A01"/>
    <w:rsid w:val="006A4A9C"/>
    <w:rsid w:val="006B21BF"/>
    <w:rsid w:val="006B320A"/>
    <w:rsid w:val="006B35DE"/>
    <w:rsid w:val="006B3BE2"/>
    <w:rsid w:val="006B3C0F"/>
    <w:rsid w:val="006B4B03"/>
    <w:rsid w:val="006B67F2"/>
    <w:rsid w:val="006C4705"/>
    <w:rsid w:val="006C48C4"/>
    <w:rsid w:val="006C7064"/>
    <w:rsid w:val="006D24FC"/>
    <w:rsid w:val="006D4247"/>
    <w:rsid w:val="006D64D6"/>
    <w:rsid w:val="006E0D35"/>
    <w:rsid w:val="006E2A58"/>
    <w:rsid w:val="006E2AF0"/>
    <w:rsid w:val="006E31AA"/>
    <w:rsid w:val="006E6B9B"/>
    <w:rsid w:val="006E7CA9"/>
    <w:rsid w:val="006F0AFF"/>
    <w:rsid w:val="006F1589"/>
    <w:rsid w:val="006F1BC0"/>
    <w:rsid w:val="006F4A41"/>
    <w:rsid w:val="006F562A"/>
    <w:rsid w:val="006F7C2E"/>
    <w:rsid w:val="00701C09"/>
    <w:rsid w:val="00701EC7"/>
    <w:rsid w:val="0070365A"/>
    <w:rsid w:val="00704251"/>
    <w:rsid w:val="00704330"/>
    <w:rsid w:val="0070545D"/>
    <w:rsid w:val="00706B85"/>
    <w:rsid w:val="00712A06"/>
    <w:rsid w:val="00712D76"/>
    <w:rsid w:val="00713473"/>
    <w:rsid w:val="00714826"/>
    <w:rsid w:val="00714E23"/>
    <w:rsid w:val="00714F53"/>
    <w:rsid w:val="0071573A"/>
    <w:rsid w:val="0071673A"/>
    <w:rsid w:val="00720B7E"/>
    <w:rsid w:val="00720D67"/>
    <w:rsid w:val="00720EA6"/>
    <w:rsid w:val="00720F94"/>
    <w:rsid w:val="00721373"/>
    <w:rsid w:val="00721C26"/>
    <w:rsid w:val="00723EFF"/>
    <w:rsid w:val="0072504C"/>
    <w:rsid w:val="0072510C"/>
    <w:rsid w:val="00725271"/>
    <w:rsid w:val="00726432"/>
    <w:rsid w:val="0072646A"/>
    <w:rsid w:val="007264BC"/>
    <w:rsid w:val="00727988"/>
    <w:rsid w:val="00730476"/>
    <w:rsid w:val="007314D9"/>
    <w:rsid w:val="00732036"/>
    <w:rsid w:val="007331E1"/>
    <w:rsid w:val="007357C5"/>
    <w:rsid w:val="00735DDB"/>
    <w:rsid w:val="00735FA8"/>
    <w:rsid w:val="007360D8"/>
    <w:rsid w:val="007362E5"/>
    <w:rsid w:val="007405A4"/>
    <w:rsid w:val="00740AE2"/>
    <w:rsid w:val="00744CF9"/>
    <w:rsid w:val="007467BB"/>
    <w:rsid w:val="00751A10"/>
    <w:rsid w:val="00753168"/>
    <w:rsid w:val="0075343B"/>
    <w:rsid w:val="00753B19"/>
    <w:rsid w:val="00754508"/>
    <w:rsid w:val="007563AE"/>
    <w:rsid w:val="0075700E"/>
    <w:rsid w:val="0075796A"/>
    <w:rsid w:val="00761995"/>
    <w:rsid w:val="00762FD8"/>
    <w:rsid w:val="007639A4"/>
    <w:rsid w:val="0076506C"/>
    <w:rsid w:val="00767587"/>
    <w:rsid w:val="00767812"/>
    <w:rsid w:val="00770CFB"/>
    <w:rsid w:val="0077131F"/>
    <w:rsid w:val="007715C5"/>
    <w:rsid w:val="007733B9"/>
    <w:rsid w:val="00775103"/>
    <w:rsid w:val="00775196"/>
    <w:rsid w:val="00780E4A"/>
    <w:rsid w:val="00782B9E"/>
    <w:rsid w:val="00784076"/>
    <w:rsid w:val="00784A87"/>
    <w:rsid w:val="00786062"/>
    <w:rsid w:val="007908C8"/>
    <w:rsid w:val="00790DF2"/>
    <w:rsid w:val="00791831"/>
    <w:rsid w:val="00791C1E"/>
    <w:rsid w:val="007A0540"/>
    <w:rsid w:val="007A18A2"/>
    <w:rsid w:val="007A4B59"/>
    <w:rsid w:val="007A5B13"/>
    <w:rsid w:val="007A5FB2"/>
    <w:rsid w:val="007B00E3"/>
    <w:rsid w:val="007B0D71"/>
    <w:rsid w:val="007B2796"/>
    <w:rsid w:val="007B293B"/>
    <w:rsid w:val="007B31BD"/>
    <w:rsid w:val="007B4B7C"/>
    <w:rsid w:val="007B4F7B"/>
    <w:rsid w:val="007C0ECA"/>
    <w:rsid w:val="007C2518"/>
    <w:rsid w:val="007C4886"/>
    <w:rsid w:val="007C4E90"/>
    <w:rsid w:val="007C5376"/>
    <w:rsid w:val="007C5DF9"/>
    <w:rsid w:val="007C7B49"/>
    <w:rsid w:val="007D05AD"/>
    <w:rsid w:val="007D293B"/>
    <w:rsid w:val="007D2E0A"/>
    <w:rsid w:val="007D4FF8"/>
    <w:rsid w:val="007D6F2C"/>
    <w:rsid w:val="007E1ED2"/>
    <w:rsid w:val="007E316D"/>
    <w:rsid w:val="007E3DA1"/>
    <w:rsid w:val="007E42D8"/>
    <w:rsid w:val="007E600B"/>
    <w:rsid w:val="007F00CF"/>
    <w:rsid w:val="007F048B"/>
    <w:rsid w:val="007F0FD0"/>
    <w:rsid w:val="007F15FD"/>
    <w:rsid w:val="007F289D"/>
    <w:rsid w:val="007F2F15"/>
    <w:rsid w:val="007F306F"/>
    <w:rsid w:val="007F6CFD"/>
    <w:rsid w:val="007F71EE"/>
    <w:rsid w:val="007F7D33"/>
    <w:rsid w:val="008005C7"/>
    <w:rsid w:val="0080077E"/>
    <w:rsid w:val="0080447E"/>
    <w:rsid w:val="00804D52"/>
    <w:rsid w:val="0080580C"/>
    <w:rsid w:val="008103F5"/>
    <w:rsid w:val="00812572"/>
    <w:rsid w:val="00813122"/>
    <w:rsid w:val="0081704C"/>
    <w:rsid w:val="00821662"/>
    <w:rsid w:val="00821FC9"/>
    <w:rsid w:val="00822DE1"/>
    <w:rsid w:val="00825362"/>
    <w:rsid w:val="00825B95"/>
    <w:rsid w:val="00826424"/>
    <w:rsid w:val="00832B92"/>
    <w:rsid w:val="00832DAA"/>
    <w:rsid w:val="00833641"/>
    <w:rsid w:val="00833C9F"/>
    <w:rsid w:val="0083424A"/>
    <w:rsid w:val="00834750"/>
    <w:rsid w:val="008373A8"/>
    <w:rsid w:val="00840B36"/>
    <w:rsid w:val="00840DCC"/>
    <w:rsid w:val="00842F2D"/>
    <w:rsid w:val="008434EF"/>
    <w:rsid w:val="008446B5"/>
    <w:rsid w:val="008479EB"/>
    <w:rsid w:val="00851196"/>
    <w:rsid w:val="0085164A"/>
    <w:rsid w:val="00851AF9"/>
    <w:rsid w:val="00852023"/>
    <w:rsid w:val="00852424"/>
    <w:rsid w:val="00854808"/>
    <w:rsid w:val="00854E97"/>
    <w:rsid w:val="0085514F"/>
    <w:rsid w:val="008562A7"/>
    <w:rsid w:val="00856DCF"/>
    <w:rsid w:val="00856E1B"/>
    <w:rsid w:val="00857743"/>
    <w:rsid w:val="00860190"/>
    <w:rsid w:val="0086360E"/>
    <w:rsid w:val="008641F8"/>
    <w:rsid w:val="008644BC"/>
    <w:rsid w:val="00865BF4"/>
    <w:rsid w:val="00866376"/>
    <w:rsid w:val="0087204D"/>
    <w:rsid w:val="00875B53"/>
    <w:rsid w:val="00876EE5"/>
    <w:rsid w:val="00882F63"/>
    <w:rsid w:val="008830C7"/>
    <w:rsid w:val="00883680"/>
    <w:rsid w:val="00884C4B"/>
    <w:rsid w:val="00885261"/>
    <w:rsid w:val="00885E30"/>
    <w:rsid w:val="008878DB"/>
    <w:rsid w:val="00890C2F"/>
    <w:rsid w:val="00893AE5"/>
    <w:rsid w:val="00895A26"/>
    <w:rsid w:val="00895C4A"/>
    <w:rsid w:val="008976E6"/>
    <w:rsid w:val="008A0171"/>
    <w:rsid w:val="008A05DF"/>
    <w:rsid w:val="008A0AE4"/>
    <w:rsid w:val="008A5981"/>
    <w:rsid w:val="008A6395"/>
    <w:rsid w:val="008A7248"/>
    <w:rsid w:val="008A72B0"/>
    <w:rsid w:val="008A7441"/>
    <w:rsid w:val="008B00C8"/>
    <w:rsid w:val="008B0FBB"/>
    <w:rsid w:val="008B2F7B"/>
    <w:rsid w:val="008B3A8E"/>
    <w:rsid w:val="008B3E15"/>
    <w:rsid w:val="008B4D4C"/>
    <w:rsid w:val="008B7154"/>
    <w:rsid w:val="008B7F83"/>
    <w:rsid w:val="008C555D"/>
    <w:rsid w:val="008C5F88"/>
    <w:rsid w:val="008C78CD"/>
    <w:rsid w:val="008D12DD"/>
    <w:rsid w:val="008D1ABC"/>
    <w:rsid w:val="008D2812"/>
    <w:rsid w:val="008D2BF2"/>
    <w:rsid w:val="008D3300"/>
    <w:rsid w:val="008D408F"/>
    <w:rsid w:val="008D708C"/>
    <w:rsid w:val="008D73A1"/>
    <w:rsid w:val="008D74DF"/>
    <w:rsid w:val="008D7FA6"/>
    <w:rsid w:val="008E1EA9"/>
    <w:rsid w:val="008E2857"/>
    <w:rsid w:val="008E3154"/>
    <w:rsid w:val="008E3235"/>
    <w:rsid w:val="008E32FE"/>
    <w:rsid w:val="008E5CDA"/>
    <w:rsid w:val="008E66A9"/>
    <w:rsid w:val="008E72B9"/>
    <w:rsid w:val="008E7E3A"/>
    <w:rsid w:val="008F16E8"/>
    <w:rsid w:val="008F283C"/>
    <w:rsid w:val="008F3B1D"/>
    <w:rsid w:val="008F3BA8"/>
    <w:rsid w:val="008F3C05"/>
    <w:rsid w:val="008F4BD9"/>
    <w:rsid w:val="008F524F"/>
    <w:rsid w:val="008F771E"/>
    <w:rsid w:val="0090016E"/>
    <w:rsid w:val="00900925"/>
    <w:rsid w:val="00902487"/>
    <w:rsid w:val="009048E1"/>
    <w:rsid w:val="00904FFB"/>
    <w:rsid w:val="00907D19"/>
    <w:rsid w:val="009108F3"/>
    <w:rsid w:val="00912471"/>
    <w:rsid w:val="00912D8E"/>
    <w:rsid w:val="00913209"/>
    <w:rsid w:val="00915B9D"/>
    <w:rsid w:val="00915BD0"/>
    <w:rsid w:val="00915EA2"/>
    <w:rsid w:val="009179B2"/>
    <w:rsid w:val="00920036"/>
    <w:rsid w:val="00922892"/>
    <w:rsid w:val="00924C52"/>
    <w:rsid w:val="00926436"/>
    <w:rsid w:val="00927F1A"/>
    <w:rsid w:val="00930074"/>
    <w:rsid w:val="009309E9"/>
    <w:rsid w:val="009331C3"/>
    <w:rsid w:val="00935CEA"/>
    <w:rsid w:val="00936B64"/>
    <w:rsid w:val="00937987"/>
    <w:rsid w:val="0094118E"/>
    <w:rsid w:val="009420C5"/>
    <w:rsid w:val="0094238C"/>
    <w:rsid w:val="009429C7"/>
    <w:rsid w:val="00943950"/>
    <w:rsid w:val="00943E1D"/>
    <w:rsid w:val="00944171"/>
    <w:rsid w:val="009443B2"/>
    <w:rsid w:val="00944889"/>
    <w:rsid w:val="00946475"/>
    <w:rsid w:val="00946A26"/>
    <w:rsid w:val="00946FC9"/>
    <w:rsid w:val="009473E9"/>
    <w:rsid w:val="00947605"/>
    <w:rsid w:val="00947DD2"/>
    <w:rsid w:val="00950320"/>
    <w:rsid w:val="00950790"/>
    <w:rsid w:val="00951476"/>
    <w:rsid w:val="00951B24"/>
    <w:rsid w:val="00952D08"/>
    <w:rsid w:val="0095436A"/>
    <w:rsid w:val="009552FC"/>
    <w:rsid w:val="00955BD5"/>
    <w:rsid w:val="00956223"/>
    <w:rsid w:val="00956454"/>
    <w:rsid w:val="009576D4"/>
    <w:rsid w:val="0096372F"/>
    <w:rsid w:val="00963A1A"/>
    <w:rsid w:val="00963C0D"/>
    <w:rsid w:val="0096452B"/>
    <w:rsid w:val="00964845"/>
    <w:rsid w:val="00966FE2"/>
    <w:rsid w:val="009673DB"/>
    <w:rsid w:val="0097082D"/>
    <w:rsid w:val="00975C6B"/>
    <w:rsid w:val="009768E0"/>
    <w:rsid w:val="00977A61"/>
    <w:rsid w:val="009804DE"/>
    <w:rsid w:val="00980844"/>
    <w:rsid w:val="009816D1"/>
    <w:rsid w:val="009824A7"/>
    <w:rsid w:val="009825A7"/>
    <w:rsid w:val="0098317D"/>
    <w:rsid w:val="009834A3"/>
    <w:rsid w:val="00983662"/>
    <w:rsid w:val="009841C6"/>
    <w:rsid w:val="00984B27"/>
    <w:rsid w:val="00985222"/>
    <w:rsid w:val="009868B5"/>
    <w:rsid w:val="00990594"/>
    <w:rsid w:val="0099123F"/>
    <w:rsid w:val="00992230"/>
    <w:rsid w:val="009927CE"/>
    <w:rsid w:val="0099301B"/>
    <w:rsid w:val="0099350F"/>
    <w:rsid w:val="009937E0"/>
    <w:rsid w:val="00994B40"/>
    <w:rsid w:val="00995305"/>
    <w:rsid w:val="009954F2"/>
    <w:rsid w:val="00995656"/>
    <w:rsid w:val="00995CC8"/>
    <w:rsid w:val="00996033"/>
    <w:rsid w:val="009963B0"/>
    <w:rsid w:val="009968C9"/>
    <w:rsid w:val="00996E8A"/>
    <w:rsid w:val="00996F71"/>
    <w:rsid w:val="00997677"/>
    <w:rsid w:val="00997A6E"/>
    <w:rsid w:val="009A0046"/>
    <w:rsid w:val="009A1666"/>
    <w:rsid w:val="009A2103"/>
    <w:rsid w:val="009A50E6"/>
    <w:rsid w:val="009A52C8"/>
    <w:rsid w:val="009A7260"/>
    <w:rsid w:val="009B17A9"/>
    <w:rsid w:val="009B259F"/>
    <w:rsid w:val="009B287F"/>
    <w:rsid w:val="009B3302"/>
    <w:rsid w:val="009B4A9B"/>
    <w:rsid w:val="009B50FD"/>
    <w:rsid w:val="009B6C62"/>
    <w:rsid w:val="009B6F7C"/>
    <w:rsid w:val="009B74E9"/>
    <w:rsid w:val="009B7A37"/>
    <w:rsid w:val="009B7A6C"/>
    <w:rsid w:val="009C0000"/>
    <w:rsid w:val="009C095F"/>
    <w:rsid w:val="009C0ABB"/>
    <w:rsid w:val="009C0DBB"/>
    <w:rsid w:val="009C11C0"/>
    <w:rsid w:val="009C134D"/>
    <w:rsid w:val="009C2641"/>
    <w:rsid w:val="009C3253"/>
    <w:rsid w:val="009C34B5"/>
    <w:rsid w:val="009C4860"/>
    <w:rsid w:val="009C6432"/>
    <w:rsid w:val="009C6CA4"/>
    <w:rsid w:val="009C6CB2"/>
    <w:rsid w:val="009C6CE1"/>
    <w:rsid w:val="009C6E03"/>
    <w:rsid w:val="009D0784"/>
    <w:rsid w:val="009D0936"/>
    <w:rsid w:val="009D13F8"/>
    <w:rsid w:val="009D24B4"/>
    <w:rsid w:val="009D2BC3"/>
    <w:rsid w:val="009D67C0"/>
    <w:rsid w:val="009E1490"/>
    <w:rsid w:val="009E24B1"/>
    <w:rsid w:val="009E25C5"/>
    <w:rsid w:val="009E340A"/>
    <w:rsid w:val="009E36A6"/>
    <w:rsid w:val="009E42F3"/>
    <w:rsid w:val="009E5161"/>
    <w:rsid w:val="009E5EBF"/>
    <w:rsid w:val="009E5EC5"/>
    <w:rsid w:val="009E5F91"/>
    <w:rsid w:val="009E6ADC"/>
    <w:rsid w:val="009E7EB6"/>
    <w:rsid w:val="009F2469"/>
    <w:rsid w:val="009F3544"/>
    <w:rsid w:val="009F4AC2"/>
    <w:rsid w:val="009F61E4"/>
    <w:rsid w:val="009F6CBD"/>
    <w:rsid w:val="009F6E9D"/>
    <w:rsid w:val="009F7285"/>
    <w:rsid w:val="00A0102B"/>
    <w:rsid w:val="00A01F77"/>
    <w:rsid w:val="00A02E18"/>
    <w:rsid w:val="00A0527C"/>
    <w:rsid w:val="00A06FAE"/>
    <w:rsid w:val="00A07697"/>
    <w:rsid w:val="00A077B3"/>
    <w:rsid w:val="00A07B11"/>
    <w:rsid w:val="00A111E3"/>
    <w:rsid w:val="00A1386C"/>
    <w:rsid w:val="00A15507"/>
    <w:rsid w:val="00A16C58"/>
    <w:rsid w:val="00A177AE"/>
    <w:rsid w:val="00A202E3"/>
    <w:rsid w:val="00A21828"/>
    <w:rsid w:val="00A21D4F"/>
    <w:rsid w:val="00A24C4C"/>
    <w:rsid w:val="00A26E04"/>
    <w:rsid w:val="00A272B8"/>
    <w:rsid w:val="00A2770F"/>
    <w:rsid w:val="00A27F1C"/>
    <w:rsid w:val="00A3047B"/>
    <w:rsid w:val="00A314EA"/>
    <w:rsid w:val="00A31C1F"/>
    <w:rsid w:val="00A31F04"/>
    <w:rsid w:val="00A33202"/>
    <w:rsid w:val="00A33699"/>
    <w:rsid w:val="00A33CC4"/>
    <w:rsid w:val="00A33F3B"/>
    <w:rsid w:val="00A342E3"/>
    <w:rsid w:val="00A37DA4"/>
    <w:rsid w:val="00A41870"/>
    <w:rsid w:val="00A4326A"/>
    <w:rsid w:val="00A443E4"/>
    <w:rsid w:val="00A444F9"/>
    <w:rsid w:val="00A45860"/>
    <w:rsid w:val="00A46541"/>
    <w:rsid w:val="00A4664A"/>
    <w:rsid w:val="00A46842"/>
    <w:rsid w:val="00A46AC1"/>
    <w:rsid w:val="00A46EDD"/>
    <w:rsid w:val="00A47870"/>
    <w:rsid w:val="00A51514"/>
    <w:rsid w:val="00A51973"/>
    <w:rsid w:val="00A51B80"/>
    <w:rsid w:val="00A5455D"/>
    <w:rsid w:val="00A55EF0"/>
    <w:rsid w:val="00A564DB"/>
    <w:rsid w:val="00A57F71"/>
    <w:rsid w:val="00A60FB2"/>
    <w:rsid w:val="00A645ED"/>
    <w:rsid w:val="00A650F8"/>
    <w:rsid w:val="00A66227"/>
    <w:rsid w:val="00A666EE"/>
    <w:rsid w:val="00A67EE1"/>
    <w:rsid w:val="00A707C7"/>
    <w:rsid w:val="00A71A0E"/>
    <w:rsid w:val="00A73108"/>
    <w:rsid w:val="00A744C6"/>
    <w:rsid w:val="00A74F4A"/>
    <w:rsid w:val="00A763F8"/>
    <w:rsid w:val="00A803D6"/>
    <w:rsid w:val="00A82355"/>
    <w:rsid w:val="00A826AC"/>
    <w:rsid w:val="00A82BA6"/>
    <w:rsid w:val="00A846E0"/>
    <w:rsid w:val="00A8759C"/>
    <w:rsid w:val="00A87FA2"/>
    <w:rsid w:val="00A902B3"/>
    <w:rsid w:val="00A91135"/>
    <w:rsid w:val="00A9158B"/>
    <w:rsid w:val="00A93BBE"/>
    <w:rsid w:val="00A9543C"/>
    <w:rsid w:val="00A958F6"/>
    <w:rsid w:val="00A962E4"/>
    <w:rsid w:val="00A96677"/>
    <w:rsid w:val="00A96FD8"/>
    <w:rsid w:val="00AA0EBE"/>
    <w:rsid w:val="00AA7FCE"/>
    <w:rsid w:val="00AB011D"/>
    <w:rsid w:val="00AB058D"/>
    <w:rsid w:val="00AB2155"/>
    <w:rsid w:val="00AB218D"/>
    <w:rsid w:val="00AB27B9"/>
    <w:rsid w:val="00AB2CEA"/>
    <w:rsid w:val="00AB6D0D"/>
    <w:rsid w:val="00AB729A"/>
    <w:rsid w:val="00AB7A90"/>
    <w:rsid w:val="00AC14C2"/>
    <w:rsid w:val="00AC19F8"/>
    <w:rsid w:val="00AC1AB4"/>
    <w:rsid w:val="00AC2A63"/>
    <w:rsid w:val="00AC5991"/>
    <w:rsid w:val="00AC7086"/>
    <w:rsid w:val="00AD05B0"/>
    <w:rsid w:val="00AD0814"/>
    <w:rsid w:val="00AD196F"/>
    <w:rsid w:val="00AD3CFF"/>
    <w:rsid w:val="00AD3E82"/>
    <w:rsid w:val="00AD45BA"/>
    <w:rsid w:val="00AD6E35"/>
    <w:rsid w:val="00AE0EEA"/>
    <w:rsid w:val="00AE17E8"/>
    <w:rsid w:val="00AE2213"/>
    <w:rsid w:val="00AE4A0E"/>
    <w:rsid w:val="00AE4D46"/>
    <w:rsid w:val="00AE5599"/>
    <w:rsid w:val="00AE5D5C"/>
    <w:rsid w:val="00AE6629"/>
    <w:rsid w:val="00AE7706"/>
    <w:rsid w:val="00AE7F58"/>
    <w:rsid w:val="00AF11CE"/>
    <w:rsid w:val="00AF142A"/>
    <w:rsid w:val="00AF468B"/>
    <w:rsid w:val="00AF5747"/>
    <w:rsid w:val="00AF5EAD"/>
    <w:rsid w:val="00AF6EA5"/>
    <w:rsid w:val="00B01104"/>
    <w:rsid w:val="00B0123A"/>
    <w:rsid w:val="00B016AE"/>
    <w:rsid w:val="00B024F2"/>
    <w:rsid w:val="00B0737D"/>
    <w:rsid w:val="00B15D59"/>
    <w:rsid w:val="00B167A1"/>
    <w:rsid w:val="00B2249E"/>
    <w:rsid w:val="00B22512"/>
    <w:rsid w:val="00B22B25"/>
    <w:rsid w:val="00B23ABA"/>
    <w:rsid w:val="00B246BB"/>
    <w:rsid w:val="00B252FC"/>
    <w:rsid w:val="00B25BD9"/>
    <w:rsid w:val="00B27FFE"/>
    <w:rsid w:val="00B30147"/>
    <w:rsid w:val="00B321E1"/>
    <w:rsid w:val="00B32688"/>
    <w:rsid w:val="00B32C85"/>
    <w:rsid w:val="00B356D9"/>
    <w:rsid w:val="00B35F27"/>
    <w:rsid w:val="00B367D7"/>
    <w:rsid w:val="00B36A39"/>
    <w:rsid w:val="00B377F5"/>
    <w:rsid w:val="00B37FEF"/>
    <w:rsid w:val="00B4354A"/>
    <w:rsid w:val="00B512F9"/>
    <w:rsid w:val="00B51C5C"/>
    <w:rsid w:val="00B53341"/>
    <w:rsid w:val="00B5454D"/>
    <w:rsid w:val="00B55618"/>
    <w:rsid w:val="00B56504"/>
    <w:rsid w:val="00B571A9"/>
    <w:rsid w:val="00B6064C"/>
    <w:rsid w:val="00B61978"/>
    <w:rsid w:val="00B61D5D"/>
    <w:rsid w:val="00B62B43"/>
    <w:rsid w:val="00B64096"/>
    <w:rsid w:val="00B64D2A"/>
    <w:rsid w:val="00B65EB0"/>
    <w:rsid w:val="00B67716"/>
    <w:rsid w:val="00B67D93"/>
    <w:rsid w:val="00B723D2"/>
    <w:rsid w:val="00B73208"/>
    <w:rsid w:val="00B74392"/>
    <w:rsid w:val="00B758BC"/>
    <w:rsid w:val="00B77FD2"/>
    <w:rsid w:val="00B806CB"/>
    <w:rsid w:val="00B81031"/>
    <w:rsid w:val="00B81045"/>
    <w:rsid w:val="00B81485"/>
    <w:rsid w:val="00B814D9"/>
    <w:rsid w:val="00B825E5"/>
    <w:rsid w:val="00B8397D"/>
    <w:rsid w:val="00B83D80"/>
    <w:rsid w:val="00B846B3"/>
    <w:rsid w:val="00B865FA"/>
    <w:rsid w:val="00B879A9"/>
    <w:rsid w:val="00B909D8"/>
    <w:rsid w:val="00B91AF1"/>
    <w:rsid w:val="00B94F4B"/>
    <w:rsid w:val="00B9569E"/>
    <w:rsid w:val="00B97226"/>
    <w:rsid w:val="00BA05D4"/>
    <w:rsid w:val="00BA0EF4"/>
    <w:rsid w:val="00BA1135"/>
    <w:rsid w:val="00BA17DB"/>
    <w:rsid w:val="00BA5274"/>
    <w:rsid w:val="00BA530C"/>
    <w:rsid w:val="00BA7232"/>
    <w:rsid w:val="00BA7903"/>
    <w:rsid w:val="00BA79ED"/>
    <w:rsid w:val="00BA7CD4"/>
    <w:rsid w:val="00BB208B"/>
    <w:rsid w:val="00BB5A85"/>
    <w:rsid w:val="00BB60CA"/>
    <w:rsid w:val="00BB668F"/>
    <w:rsid w:val="00BB6BFB"/>
    <w:rsid w:val="00BC1C68"/>
    <w:rsid w:val="00BC3C37"/>
    <w:rsid w:val="00BC4079"/>
    <w:rsid w:val="00BC49AF"/>
    <w:rsid w:val="00BC6AC1"/>
    <w:rsid w:val="00BC700B"/>
    <w:rsid w:val="00BD1DB5"/>
    <w:rsid w:val="00BD22B3"/>
    <w:rsid w:val="00BD2BED"/>
    <w:rsid w:val="00BD36E1"/>
    <w:rsid w:val="00BD42F9"/>
    <w:rsid w:val="00BD44CE"/>
    <w:rsid w:val="00BD5A38"/>
    <w:rsid w:val="00BD5F91"/>
    <w:rsid w:val="00BD6250"/>
    <w:rsid w:val="00BE04FB"/>
    <w:rsid w:val="00BE116D"/>
    <w:rsid w:val="00BE3476"/>
    <w:rsid w:val="00BE42EF"/>
    <w:rsid w:val="00BE465E"/>
    <w:rsid w:val="00BE48AE"/>
    <w:rsid w:val="00BE50CF"/>
    <w:rsid w:val="00BE60B8"/>
    <w:rsid w:val="00BE64FC"/>
    <w:rsid w:val="00BE6F66"/>
    <w:rsid w:val="00BE78C9"/>
    <w:rsid w:val="00BE7985"/>
    <w:rsid w:val="00BE79D6"/>
    <w:rsid w:val="00BE7CBB"/>
    <w:rsid w:val="00BF018F"/>
    <w:rsid w:val="00BF0790"/>
    <w:rsid w:val="00BF17EB"/>
    <w:rsid w:val="00BF2206"/>
    <w:rsid w:val="00BF27D2"/>
    <w:rsid w:val="00BF29AB"/>
    <w:rsid w:val="00BF4E94"/>
    <w:rsid w:val="00BF551B"/>
    <w:rsid w:val="00BF5F30"/>
    <w:rsid w:val="00BF66B3"/>
    <w:rsid w:val="00BF7A21"/>
    <w:rsid w:val="00C0032A"/>
    <w:rsid w:val="00C011A8"/>
    <w:rsid w:val="00C02DA3"/>
    <w:rsid w:val="00C03796"/>
    <w:rsid w:val="00C041BC"/>
    <w:rsid w:val="00C06E3E"/>
    <w:rsid w:val="00C104EA"/>
    <w:rsid w:val="00C11468"/>
    <w:rsid w:val="00C11664"/>
    <w:rsid w:val="00C123E5"/>
    <w:rsid w:val="00C12791"/>
    <w:rsid w:val="00C135BA"/>
    <w:rsid w:val="00C1409C"/>
    <w:rsid w:val="00C141F2"/>
    <w:rsid w:val="00C143AB"/>
    <w:rsid w:val="00C16CD8"/>
    <w:rsid w:val="00C17762"/>
    <w:rsid w:val="00C177BB"/>
    <w:rsid w:val="00C22122"/>
    <w:rsid w:val="00C24844"/>
    <w:rsid w:val="00C250B6"/>
    <w:rsid w:val="00C25CAC"/>
    <w:rsid w:val="00C30630"/>
    <w:rsid w:val="00C31A32"/>
    <w:rsid w:val="00C32C90"/>
    <w:rsid w:val="00C3418B"/>
    <w:rsid w:val="00C353B8"/>
    <w:rsid w:val="00C35D1A"/>
    <w:rsid w:val="00C37605"/>
    <w:rsid w:val="00C4058F"/>
    <w:rsid w:val="00C409BE"/>
    <w:rsid w:val="00C41D10"/>
    <w:rsid w:val="00C44258"/>
    <w:rsid w:val="00C45B23"/>
    <w:rsid w:val="00C4668F"/>
    <w:rsid w:val="00C47B4F"/>
    <w:rsid w:val="00C50E7A"/>
    <w:rsid w:val="00C51017"/>
    <w:rsid w:val="00C51171"/>
    <w:rsid w:val="00C5227F"/>
    <w:rsid w:val="00C527C9"/>
    <w:rsid w:val="00C53DCD"/>
    <w:rsid w:val="00C5441E"/>
    <w:rsid w:val="00C55142"/>
    <w:rsid w:val="00C56A38"/>
    <w:rsid w:val="00C600A6"/>
    <w:rsid w:val="00C60886"/>
    <w:rsid w:val="00C6207B"/>
    <w:rsid w:val="00C62168"/>
    <w:rsid w:val="00C62625"/>
    <w:rsid w:val="00C64B0B"/>
    <w:rsid w:val="00C65008"/>
    <w:rsid w:val="00C65804"/>
    <w:rsid w:val="00C661DE"/>
    <w:rsid w:val="00C66236"/>
    <w:rsid w:val="00C66723"/>
    <w:rsid w:val="00C6683B"/>
    <w:rsid w:val="00C669A1"/>
    <w:rsid w:val="00C673FD"/>
    <w:rsid w:val="00C70414"/>
    <w:rsid w:val="00C7184C"/>
    <w:rsid w:val="00C71DEF"/>
    <w:rsid w:val="00C72218"/>
    <w:rsid w:val="00C72778"/>
    <w:rsid w:val="00C75F5C"/>
    <w:rsid w:val="00C768DD"/>
    <w:rsid w:val="00C769B1"/>
    <w:rsid w:val="00C76A5F"/>
    <w:rsid w:val="00C76C83"/>
    <w:rsid w:val="00C7717D"/>
    <w:rsid w:val="00C80DFD"/>
    <w:rsid w:val="00C8139E"/>
    <w:rsid w:val="00C81618"/>
    <w:rsid w:val="00C83B02"/>
    <w:rsid w:val="00C83E8A"/>
    <w:rsid w:val="00C8452C"/>
    <w:rsid w:val="00C8557C"/>
    <w:rsid w:val="00C87941"/>
    <w:rsid w:val="00C94089"/>
    <w:rsid w:val="00C945E6"/>
    <w:rsid w:val="00C95058"/>
    <w:rsid w:val="00C95689"/>
    <w:rsid w:val="00C956E4"/>
    <w:rsid w:val="00C9624B"/>
    <w:rsid w:val="00C96308"/>
    <w:rsid w:val="00C965DB"/>
    <w:rsid w:val="00C96654"/>
    <w:rsid w:val="00C97D6E"/>
    <w:rsid w:val="00CA035C"/>
    <w:rsid w:val="00CA0F2B"/>
    <w:rsid w:val="00CA175C"/>
    <w:rsid w:val="00CA1BB0"/>
    <w:rsid w:val="00CA3124"/>
    <w:rsid w:val="00CA6235"/>
    <w:rsid w:val="00CA6810"/>
    <w:rsid w:val="00CA778D"/>
    <w:rsid w:val="00CA7996"/>
    <w:rsid w:val="00CA7B8F"/>
    <w:rsid w:val="00CB088D"/>
    <w:rsid w:val="00CB0A50"/>
    <w:rsid w:val="00CB18BF"/>
    <w:rsid w:val="00CB1C30"/>
    <w:rsid w:val="00CB41E8"/>
    <w:rsid w:val="00CB5971"/>
    <w:rsid w:val="00CB6899"/>
    <w:rsid w:val="00CC0D4B"/>
    <w:rsid w:val="00CC1F93"/>
    <w:rsid w:val="00CC60DB"/>
    <w:rsid w:val="00CC6E85"/>
    <w:rsid w:val="00CD1D82"/>
    <w:rsid w:val="00CD2001"/>
    <w:rsid w:val="00CD2602"/>
    <w:rsid w:val="00CD3A27"/>
    <w:rsid w:val="00CD5073"/>
    <w:rsid w:val="00CD52E3"/>
    <w:rsid w:val="00CD5577"/>
    <w:rsid w:val="00CD6092"/>
    <w:rsid w:val="00CD78E6"/>
    <w:rsid w:val="00CD7D79"/>
    <w:rsid w:val="00CE169D"/>
    <w:rsid w:val="00CE29E2"/>
    <w:rsid w:val="00CE3162"/>
    <w:rsid w:val="00CE55AF"/>
    <w:rsid w:val="00CE6CB4"/>
    <w:rsid w:val="00CE7007"/>
    <w:rsid w:val="00CE70D8"/>
    <w:rsid w:val="00CE71A7"/>
    <w:rsid w:val="00CF0546"/>
    <w:rsid w:val="00CF10A1"/>
    <w:rsid w:val="00CF176C"/>
    <w:rsid w:val="00CF19A3"/>
    <w:rsid w:val="00CF24F1"/>
    <w:rsid w:val="00CF28E5"/>
    <w:rsid w:val="00CF5EEC"/>
    <w:rsid w:val="00CF6606"/>
    <w:rsid w:val="00CF77A8"/>
    <w:rsid w:val="00D01ADB"/>
    <w:rsid w:val="00D02138"/>
    <w:rsid w:val="00D025B9"/>
    <w:rsid w:val="00D032BA"/>
    <w:rsid w:val="00D046B9"/>
    <w:rsid w:val="00D04759"/>
    <w:rsid w:val="00D059B3"/>
    <w:rsid w:val="00D14484"/>
    <w:rsid w:val="00D17436"/>
    <w:rsid w:val="00D179C4"/>
    <w:rsid w:val="00D20529"/>
    <w:rsid w:val="00D213ED"/>
    <w:rsid w:val="00D22A35"/>
    <w:rsid w:val="00D22C44"/>
    <w:rsid w:val="00D24F84"/>
    <w:rsid w:val="00D2643C"/>
    <w:rsid w:val="00D274A3"/>
    <w:rsid w:val="00D27F21"/>
    <w:rsid w:val="00D315A8"/>
    <w:rsid w:val="00D31636"/>
    <w:rsid w:val="00D3187D"/>
    <w:rsid w:val="00D3354E"/>
    <w:rsid w:val="00D345E1"/>
    <w:rsid w:val="00D34705"/>
    <w:rsid w:val="00D34730"/>
    <w:rsid w:val="00D358F9"/>
    <w:rsid w:val="00D37AD6"/>
    <w:rsid w:val="00D40CF1"/>
    <w:rsid w:val="00D4214D"/>
    <w:rsid w:val="00D425D8"/>
    <w:rsid w:val="00D45903"/>
    <w:rsid w:val="00D46552"/>
    <w:rsid w:val="00D478D1"/>
    <w:rsid w:val="00D524F2"/>
    <w:rsid w:val="00D52C7A"/>
    <w:rsid w:val="00D55399"/>
    <w:rsid w:val="00D55A77"/>
    <w:rsid w:val="00D55FEB"/>
    <w:rsid w:val="00D562DA"/>
    <w:rsid w:val="00D61252"/>
    <w:rsid w:val="00D61B38"/>
    <w:rsid w:val="00D6232F"/>
    <w:rsid w:val="00D62B52"/>
    <w:rsid w:val="00D62D06"/>
    <w:rsid w:val="00D64E9E"/>
    <w:rsid w:val="00D65593"/>
    <w:rsid w:val="00D7018A"/>
    <w:rsid w:val="00D70C27"/>
    <w:rsid w:val="00D70D8C"/>
    <w:rsid w:val="00D70FD7"/>
    <w:rsid w:val="00D71853"/>
    <w:rsid w:val="00D7390A"/>
    <w:rsid w:val="00D73A0B"/>
    <w:rsid w:val="00D77FC4"/>
    <w:rsid w:val="00D80D86"/>
    <w:rsid w:val="00D83A6B"/>
    <w:rsid w:val="00D8455C"/>
    <w:rsid w:val="00D86076"/>
    <w:rsid w:val="00D86A87"/>
    <w:rsid w:val="00D8716B"/>
    <w:rsid w:val="00D90520"/>
    <w:rsid w:val="00D9150E"/>
    <w:rsid w:val="00D9232E"/>
    <w:rsid w:val="00D92B2B"/>
    <w:rsid w:val="00D93067"/>
    <w:rsid w:val="00D9371D"/>
    <w:rsid w:val="00D955C5"/>
    <w:rsid w:val="00D96A4D"/>
    <w:rsid w:val="00D97371"/>
    <w:rsid w:val="00D97B0A"/>
    <w:rsid w:val="00DA0966"/>
    <w:rsid w:val="00DA0D49"/>
    <w:rsid w:val="00DA3411"/>
    <w:rsid w:val="00DA44C7"/>
    <w:rsid w:val="00DA5478"/>
    <w:rsid w:val="00DA5EE8"/>
    <w:rsid w:val="00DA7EBB"/>
    <w:rsid w:val="00DB0381"/>
    <w:rsid w:val="00DB0E14"/>
    <w:rsid w:val="00DB1353"/>
    <w:rsid w:val="00DB1D14"/>
    <w:rsid w:val="00DB3081"/>
    <w:rsid w:val="00DB3A77"/>
    <w:rsid w:val="00DB4B2B"/>
    <w:rsid w:val="00DB5031"/>
    <w:rsid w:val="00DB5BB0"/>
    <w:rsid w:val="00DB63F0"/>
    <w:rsid w:val="00DB733E"/>
    <w:rsid w:val="00DC0895"/>
    <w:rsid w:val="00DC1EAE"/>
    <w:rsid w:val="00DC55E0"/>
    <w:rsid w:val="00DC7FA5"/>
    <w:rsid w:val="00DD16B1"/>
    <w:rsid w:val="00DD24F1"/>
    <w:rsid w:val="00DD3BD9"/>
    <w:rsid w:val="00DD455B"/>
    <w:rsid w:val="00DD5EB7"/>
    <w:rsid w:val="00DD6239"/>
    <w:rsid w:val="00DE08D9"/>
    <w:rsid w:val="00DE0E83"/>
    <w:rsid w:val="00DE10FB"/>
    <w:rsid w:val="00DE3DB0"/>
    <w:rsid w:val="00DE4557"/>
    <w:rsid w:val="00DE53CF"/>
    <w:rsid w:val="00DE6D86"/>
    <w:rsid w:val="00DE776B"/>
    <w:rsid w:val="00DE77F2"/>
    <w:rsid w:val="00DF05CC"/>
    <w:rsid w:val="00DF05CD"/>
    <w:rsid w:val="00DF0E5E"/>
    <w:rsid w:val="00DF1C7E"/>
    <w:rsid w:val="00DF2382"/>
    <w:rsid w:val="00DF245D"/>
    <w:rsid w:val="00DF25DE"/>
    <w:rsid w:val="00DF2606"/>
    <w:rsid w:val="00DF3B59"/>
    <w:rsid w:val="00DF5B2D"/>
    <w:rsid w:val="00DF7AA5"/>
    <w:rsid w:val="00E00EBE"/>
    <w:rsid w:val="00E01811"/>
    <w:rsid w:val="00E02163"/>
    <w:rsid w:val="00E039D8"/>
    <w:rsid w:val="00E04A73"/>
    <w:rsid w:val="00E05857"/>
    <w:rsid w:val="00E0594F"/>
    <w:rsid w:val="00E059A5"/>
    <w:rsid w:val="00E06686"/>
    <w:rsid w:val="00E070A6"/>
    <w:rsid w:val="00E079BB"/>
    <w:rsid w:val="00E10617"/>
    <w:rsid w:val="00E12DAC"/>
    <w:rsid w:val="00E14378"/>
    <w:rsid w:val="00E1491D"/>
    <w:rsid w:val="00E1547F"/>
    <w:rsid w:val="00E1582E"/>
    <w:rsid w:val="00E16606"/>
    <w:rsid w:val="00E20C9D"/>
    <w:rsid w:val="00E215A6"/>
    <w:rsid w:val="00E231A6"/>
    <w:rsid w:val="00E304BC"/>
    <w:rsid w:val="00E30B5D"/>
    <w:rsid w:val="00E32152"/>
    <w:rsid w:val="00E32FD8"/>
    <w:rsid w:val="00E34240"/>
    <w:rsid w:val="00E35396"/>
    <w:rsid w:val="00E35D80"/>
    <w:rsid w:val="00E362E8"/>
    <w:rsid w:val="00E37428"/>
    <w:rsid w:val="00E4120C"/>
    <w:rsid w:val="00E42A3A"/>
    <w:rsid w:val="00E42A77"/>
    <w:rsid w:val="00E42D08"/>
    <w:rsid w:val="00E43766"/>
    <w:rsid w:val="00E445E5"/>
    <w:rsid w:val="00E453D7"/>
    <w:rsid w:val="00E475BE"/>
    <w:rsid w:val="00E50598"/>
    <w:rsid w:val="00E50712"/>
    <w:rsid w:val="00E513F0"/>
    <w:rsid w:val="00E541C5"/>
    <w:rsid w:val="00E54F56"/>
    <w:rsid w:val="00E56243"/>
    <w:rsid w:val="00E56776"/>
    <w:rsid w:val="00E60541"/>
    <w:rsid w:val="00E63737"/>
    <w:rsid w:val="00E63E04"/>
    <w:rsid w:val="00E6452B"/>
    <w:rsid w:val="00E65B30"/>
    <w:rsid w:val="00E67CB8"/>
    <w:rsid w:val="00E7029A"/>
    <w:rsid w:val="00E7120D"/>
    <w:rsid w:val="00E72415"/>
    <w:rsid w:val="00E72E05"/>
    <w:rsid w:val="00E72F76"/>
    <w:rsid w:val="00E73978"/>
    <w:rsid w:val="00E73FAB"/>
    <w:rsid w:val="00E8061C"/>
    <w:rsid w:val="00E80B0C"/>
    <w:rsid w:val="00E8207E"/>
    <w:rsid w:val="00E8360E"/>
    <w:rsid w:val="00E8555B"/>
    <w:rsid w:val="00E859AD"/>
    <w:rsid w:val="00E86F67"/>
    <w:rsid w:val="00E87739"/>
    <w:rsid w:val="00E909B9"/>
    <w:rsid w:val="00E91D13"/>
    <w:rsid w:val="00E938CA"/>
    <w:rsid w:val="00E94CDC"/>
    <w:rsid w:val="00E96C81"/>
    <w:rsid w:val="00EA0C30"/>
    <w:rsid w:val="00EA20D2"/>
    <w:rsid w:val="00EA3399"/>
    <w:rsid w:val="00EA353C"/>
    <w:rsid w:val="00EA5EAA"/>
    <w:rsid w:val="00EA61EA"/>
    <w:rsid w:val="00EA7AE0"/>
    <w:rsid w:val="00EB70BA"/>
    <w:rsid w:val="00EB793D"/>
    <w:rsid w:val="00EC0F09"/>
    <w:rsid w:val="00EC23D8"/>
    <w:rsid w:val="00EC49B9"/>
    <w:rsid w:val="00EC4D01"/>
    <w:rsid w:val="00EC5407"/>
    <w:rsid w:val="00EC5CAE"/>
    <w:rsid w:val="00EC64C0"/>
    <w:rsid w:val="00EC7C6A"/>
    <w:rsid w:val="00ED037E"/>
    <w:rsid w:val="00ED2C3C"/>
    <w:rsid w:val="00ED40C8"/>
    <w:rsid w:val="00ED6BCA"/>
    <w:rsid w:val="00ED7708"/>
    <w:rsid w:val="00EE070D"/>
    <w:rsid w:val="00EE2044"/>
    <w:rsid w:val="00EE30A1"/>
    <w:rsid w:val="00EE43F2"/>
    <w:rsid w:val="00EE550A"/>
    <w:rsid w:val="00EE588D"/>
    <w:rsid w:val="00EE73B1"/>
    <w:rsid w:val="00EE78DE"/>
    <w:rsid w:val="00EE7AD6"/>
    <w:rsid w:val="00EF2124"/>
    <w:rsid w:val="00EF3EDD"/>
    <w:rsid w:val="00EF4431"/>
    <w:rsid w:val="00EF72F3"/>
    <w:rsid w:val="00F0131B"/>
    <w:rsid w:val="00F03E03"/>
    <w:rsid w:val="00F05113"/>
    <w:rsid w:val="00F06DCB"/>
    <w:rsid w:val="00F100E6"/>
    <w:rsid w:val="00F10FF3"/>
    <w:rsid w:val="00F1279B"/>
    <w:rsid w:val="00F13739"/>
    <w:rsid w:val="00F13770"/>
    <w:rsid w:val="00F14FB6"/>
    <w:rsid w:val="00F1529F"/>
    <w:rsid w:val="00F16692"/>
    <w:rsid w:val="00F16994"/>
    <w:rsid w:val="00F174B1"/>
    <w:rsid w:val="00F205D3"/>
    <w:rsid w:val="00F20772"/>
    <w:rsid w:val="00F21163"/>
    <w:rsid w:val="00F22F50"/>
    <w:rsid w:val="00F233D3"/>
    <w:rsid w:val="00F254A5"/>
    <w:rsid w:val="00F267F9"/>
    <w:rsid w:val="00F26BEA"/>
    <w:rsid w:val="00F26D53"/>
    <w:rsid w:val="00F27D09"/>
    <w:rsid w:val="00F31088"/>
    <w:rsid w:val="00F3147D"/>
    <w:rsid w:val="00F31924"/>
    <w:rsid w:val="00F31B82"/>
    <w:rsid w:val="00F328FF"/>
    <w:rsid w:val="00F32AEF"/>
    <w:rsid w:val="00F36629"/>
    <w:rsid w:val="00F373C3"/>
    <w:rsid w:val="00F3765D"/>
    <w:rsid w:val="00F41E68"/>
    <w:rsid w:val="00F42299"/>
    <w:rsid w:val="00F439D5"/>
    <w:rsid w:val="00F44F97"/>
    <w:rsid w:val="00F45CF8"/>
    <w:rsid w:val="00F469FC"/>
    <w:rsid w:val="00F5163E"/>
    <w:rsid w:val="00F536A6"/>
    <w:rsid w:val="00F5530B"/>
    <w:rsid w:val="00F55D1D"/>
    <w:rsid w:val="00F56999"/>
    <w:rsid w:val="00F56B4F"/>
    <w:rsid w:val="00F57451"/>
    <w:rsid w:val="00F575FE"/>
    <w:rsid w:val="00F60344"/>
    <w:rsid w:val="00F603E5"/>
    <w:rsid w:val="00F6130B"/>
    <w:rsid w:val="00F61DEF"/>
    <w:rsid w:val="00F63808"/>
    <w:rsid w:val="00F64629"/>
    <w:rsid w:val="00F6487F"/>
    <w:rsid w:val="00F64E8F"/>
    <w:rsid w:val="00F71BBC"/>
    <w:rsid w:val="00F727BF"/>
    <w:rsid w:val="00F73251"/>
    <w:rsid w:val="00F73832"/>
    <w:rsid w:val="00F742A2"/>
    <w:rsid w:val="00F74560"/>
    <w:rsid w:val="00F74CF6"/>
    <w:rsid w:val="00F77F8A"/>
    <w:rsid w:val="00F80AC9"/>
    <w:rsid w:val="00F820B7"/>
    <w:rsid w:val="00F83978"/>
    <w:rsid w:val="00F83A47"/>
    <w:rsid w:val="00F848CA"/>
    <w:rsid w:val="00F85518"/>
    <w:rsid w:val="00F87012"/>
    <w:rsid w:val="00F9056F"/>
    <w:rsid w:val="00F9081B"/>
    <w:rsid w:val="00F936A4"/>
    <w:rsid w:val="00F93789"/>
    <w:rsid w:val="00F9552D"/>
    <w:rsid w:val="00F9639A"/>
    <w:rsid w:val="00F9779D"/>
    <w:rsid w:val="00F97A2F"/>
    <w:rsid w:val="00FA07DE"/>
    <w:rsid w:val="00FA0FF0"/>
    <w:rsid w:val="00FA151B"/>
    <w:rsid w:val="00FA19C5"/>
    <w:rsid w:val="00FA26CB"/>
    <w:rsid w:val="00FA3A13"/>
    <w:rsid w:val="00FA48ED"/>
    <w:rsid w:val="00FA5565"/>
    <w:rsid w:val="00FB0585"/>
    <w:rsid w:val="00FB0CE4"/>
    <w:rsid w:val="00FB1434"/>
    <w:rsid w:val="00FB23C6"/>
    <w:rsid w:val="00FB3070"/>
    <w:rsid w:val="00FB36C4"/>
    <w:rsid w:val="00FB5312"/>
    <w:rsid w:val="00FB59D0"/>
    <w:rsid w:val="00FB71D3"/>
    <w:rsid w:val="00FB75FA"/>
    <w:rsid w:val="00FC07E8"/>
    <w:rsid w:val="00FC3486"/>
    <w:rsid w:val="00FC420A"/>
    <w:rsid w:val="00FC5F1B"/>
    <w:rsid w:val="00FC6EE7"/>
    <w:rsid w:val="00FD1490"/>
    <w:rsid w:val="00FD1877"/>
    <w:rsid w:val="00FD1A8B"/>
    <w:rsid w:val="00FD2A6B"/>
    <w:rsid w:val="00FD48C9"/>
    <w:rsid w:val="00FD4A46"/>
    <w:rsid w:val="00FD4D73"/>
    <w:rsid w:val="00FD5B44"/>
    <w:rsid w:val="00FD64FF"/>
    <w:rsid w:val="00FD7002"/>
    <w:rsid w:val="00FE0081"/>
    <w:rsid w:val="00FE02FA"/>
    <w:rsid w:val="00FE2FBB"/>
    <w:rsid w:val="00FE6834"/>
    <w:rsid w:val="00FF0593"/>
    <w:rsid w:val="00FF11F2"/>
    <w:rsid w:val="00FF1BF7"/>
    <w:rsid w:val="00FF27D1"/>
    <w:rsid w:val="00FF3F7C"/>
    <w:rsid w:val="00FF43B7"/>
    <w:rsid w:val="00FF4C5F"/>
    <w:rsid w:val="00FF5396"/>
    <w:rsid w:val="00FF6507"/>
    <w:rsid w:val="00FF7BE3"/>
    <w:rsid w:val="00FF7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F718"/>
  <w15:chartTrackingRefBased/>
  <w15:docId w15:val="{01A268BC-83A9-4287-B7DD-570A5CAD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74E"/>
    <w:pPr>
      <w:jc w:val="both"/>
    </w:pPr>
    <w:rPr>
      <w:sz w:val="24"/>
    </w:rPr>
  </w:style>
  <w:style w:type="paragraph" w:styleId="Heading1">
    <w:name w:val="heading 1"/>
    <w:basedOn w:val="Normal"/>
    <w:next w:val="Normal"/>
    <w:link w:val="Heading1Char"/>
    <w:uiPriority w:val="9"/>
    <w:qFormat/>
    <w:rsid w:val="0012231E"/>
    <w:pPr>
      <w:pBdr>
        <w:top w:val="single" w:sz="24" w:space="0" w:color="000000" w:themeColor="accent1"/>
        <w:left w:val="single" w:sz="24" w:space="0" w:color="000000" w:themeColor="accent1"/>
        <w:bottom w:val="single" w:sz="24" w:space="0" w:color="000000" w:themeColor="accent1"/>
        <w:right w:val="single" w:sz="24" w:space="0" w:color="000000" w:themeColor="accent1"/>
      </w:pBdr>
      <w:shd w:val="clear" w:color="auto" w:fill="000000" w:themeFill="accent1"/>
      <w:spacing w:after="0"/>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12231E"/>
    <w:pPr>
      <w:pBdr>
        <w:top w:val="single" w:sz="24" w:space="0" w:color="CCCCCC" w:themeColor="accent1" w:themeTint="33"/>
        <w:left w:val="single" w:sz="24" w:space="0" w:color="CCCCCC" w:themeColor="accent1" w:themeTint="33"/>
        <w:bottom w:val="single" w:sz="24" w:space="0" w:color="CCCCCC" w:themeColor="accent1" w:themeTint="33"/>
        <w:right w:val="single" w:sz="24" w:space="0" w:color="CCCCCC" w:themeColor="accent1" w:themeTint="33"/>
      </w:pBdr>
      <w:shd w:val="clear" w:color="auto" w:fill="CCCCCC"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12231E"/>
    <w:pPr>
      <w:pBdr>
        <w:top w:val="single" w:sz="6" w:space="2" w:color="000000" w:themeColor="accent1"/>
      </w:pBdr>
      <w:spacing w:before="300" w:after="0"/>
      <w:outlineLvl w:val="2"/>
    </w:pPr>
    <w:rPr>
      <w:caps/>
      <w:color w:val="000000" w:themeColor="accent1" w:themeShade="7F"/>
      <w:spacing w:val="15"/>
    </w:rPr>
  </w:style>
  <w:style w:type="paragraph" w:styleId="Heading4">
    <w:name w:val="heading 4"/>
    <w:basedOn w:val="Normal"/>
    <w:next w:val="Normal"/>
    <w:link w:val="Heading4Char"/>
    <w:uiPriority w:val="9"/>
    <w:semiHidden/>
    <w:unhideWhenUsed/>
    <w:qFormat/>
    <w:rsid w:val="0012231E"/>
    <w:pPr>
      <w:pBdr>
        <w:top w:val="dotted" w:sz="6" w:space="2" w:color="000000" w:themeColor="accent1"/>
      </w:pBdr>
      <w:spacing w:before="200" w:after="0"/>
      <w:outlineLvl w:val="3"/>
    </w:pPr>
    <w:rPr>
      <w:caps/>
      <w:color w:val="000000" w:themeColor="accent1" w:themeShade="BF"/>
      <w:spacing w:val="10"/>
    </w:rPr>
  </w:style>
  <w:style w:type="paragraph" w:styleId="Heading5">
    <w:name w:val="heading 5"/>
    <w:basedOn w:val="Normal"/>
    <w:next w:val="Normal"/>
    <w:link w:val="Heading5Char"/>
    <w:uiPriority w:val="9"/>
    <w:semiHidden/>
    <w:unhideWhenUsed/>
    <w:qFormat/>
    <w:rsid w:val="0012231E"/>
    <w:pPr>
      <w:pBdr>
        <w:bottom w:val="single" w:sz="6" w:space="1" w:color="000000" w:themeColor="accent1"/>
      </w:pBdr>
      <w:spacing w:before="200" w:after="0"/>
      <w:outlineLvl w:val="4"/>
    </w:pPr>
    <w:rPr>
      <w:caps/>
      <w:color w:val="000000" w:themeColor="accent1" w:themeShade="BF"/>
      <w:spacing w:val="10"/>
    </w:rPr>
  </w:style>
  <w:style w:type="paragraph" w:styleId="Heading6">
    <w:name w:val="heading 6"/>
    <w:basedOn w:val="Normal"/>
    <w:next w:val="Normal"/>
    <w:link w:val="Heading6Char"/>
    <w:uiPriority w:val="9"/>
    <w:semiHidden/>
    <w:unhideWhenUsed/>
    <w:qFormat/>
    <w:rsid w:val="0012231E"/>
    <w:pPr>
      <w:pBdr>
        <w:bottom w:val="dotted" w:sz="6" w:space="1" w:color="000000" w:themeColor="accent1"/>
      </w:pBdr>
      <w:spacing w:before="200" w:after="0"/>
      <w:outlineLvl w:val="5"/>
    </w:pPr>
    <w:rPr>
      <w:caps/>
      <w:color w:val="000000" w:themeColor="accent1" w:themeShade="BF"/>
      <w:spacing w:val="10"/>
    </w:rPr>
  </w:style>
  <w:style w:type="paragraph" w:styleId="Heading7">
    <w:name w:val="heading 7"/>
    <w:basedOn w:val="Normal"/>
    <w:next w:val="Normal"/>
    <w:link w:val="Heading7Char"/>
    <w:uiPriority w:val="9"/>
    <w:semiHidden/>
    <w:unhideWhenUsed/>
    <w:qFormat/>
    <w:rsid w:val="0012231E"/>
    <w:pPr>
      <w:spacing w:before="200" w:after="0"/>
      <w:outlineLvl w:val="6"/>
    </w:pPr>
    <w:rPr>
      <w:caps/>
      <w:color w:val="000000" w:themeColor="accent1" w:themeShade="BF"/>
      <w:spacing w:val="10"/>
    </w:rPr>
  </w:style>
  <w:style w:type="paragraph" w:styleId="Heading8">
    <w:name w:val="heading 8"/>
    <w:basedOn w:val="Normal"/>
    <w:next w:val="Normal"/>
    <w:link w:val="Heading8Char"/>
    <w:uiPriority w:val="9"/>
    <w:semiHidden/>
    <w:unhideWhenUsed/>
    <w:qFormat/>
    <w:rsid w:val="0012231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2231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1E"/>
    <w:rPr>
      <w:caps/>
      <w:color w:val="FFFFFF" w:themeColor="background1"/>
      <w:spacing w:val="15"/>
      <w:sz w:val="28"/>
      <w:szCs w:val="22"/>
      <w:shd w:val="clear" w:color="auto" w:fill="000000" w:themeFill="accent1"/>
    </w:rPr>
  </w:style>
  <w:style w:type="paragraph" w:styleId="ListParagraph">
    <w:name w:val="List Paragraph"/>
    <w:basedOn w:val="Normal"/>
    <w:uiPriority w:val="34"/>
    <w:qFormat/>
    <w:rsid w:val="009C134D"/>
    <w:pPr>
      <w:ind w:left="720"/>
      <w:contextualSpacing/>
    </w:pPr>
  </w:style>
  <w:style w:type="character" w:styleId="Hyperlink">
    <w:name w:val="Hyperlink"/>
    <w:uiPriority w:val="99"/>
    <w:unhideWhenUsed/>
    <w:rsid w:val="002369E6"/>
    <w:rPr>
      <w:color w:val="0000FF"/>
      <w:u w:val="single"/>
    </w:rPr>
  </w:style>
  <w:style w:type="paragraph" w:styleId="BalloonText">
    <w:name w:val="Balloon Text"/>
    <w:basedOn w:val="Normal"/>
    <w:link w:val="BalloonTextChar"/>
    <w:uiPriority w:val="99"/>
    <w:semiHidden/>
    <w:unhideWhenUsed/>
    <w:rsid w:val="00A82BA6"/>
    <w:rPr>
      <w:rFonts w:ascii="Tahoma" w:hAnsi="Tahoma" w:cs="Tahoma"/>
      <w:sz w:val="16"/>
      <w:szCs w:val="16"/>
    </w:rPr>
  </w:style>
  <w:style w:type="character" w:customStyle="1" w:styleId="BalloonTextChar">
    <w:name w:val="Balloon Text Char"/>
    <w:link w:val="BalloonText"/>
    <w:uiPriority w:val="99"/>
    <w:semiHidden/>
    <w:rsid w:val="00A82BA6"/>
    <w:rPr>
      <w:rFonts w:ascii="Tahoma" w:eastAsia="Times New Roman" w:hAnsi="Tahoma" w:cs="Tahoma"/>
      <w:sz w:val="16"/>
      <w:szCs w:val="16"/>
      <w:lang w:eastAsia="en-GB"/>
    </w:rPr>
  </w:style>
  <w:style w:type="paragraph" w:styleId="Header">
    <w:name w:val="header"/>
    <w:basedOn w:val="Normal"/>
    <w:link w:val="HeaderChar"/>
    <w:uiPriority w:val="99"/>
    <w:unhideWhenUsed/>
    <w:rsid w:val="004B4E11"/>
    <w:pPr>
      <w:tabs>
        <w:tab w:val="center" w:pos="4513"/>
        <w:tab w:val="right" w:pos="9026"/>
      </w:tabs>
    </w:pPr>
  </w:style>
  <w:style w:type="character" w:customStyle="1" w:styleId="HeaderChar">
    <w:name w:val="Header Char"/>
    <w:link w:val="Header"/>
    <w:uiPriority w:val="99"/>
    <w:rsid w:val="004B4E11"/>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4B4E11"/>
    <w:pPr>
      <w:tabs>
        <w:tab w:val="center" w:pos="4513"/>
        <w:tab w:val="right" w:pos="9026"/>
      </w:tabs>
    </w:pPr>
  </w:style>
  <w:style w:type="character" w:customStyle="1" w:styleId="FooterChar">
    <w:name w:val="Footer Char"/>
    <w:link w:val="Footer"/>
    <w:uiPriority w:val="99"/>
    <w:rsid w:val="004B4E11"/>
    <w:rPr>
      <w:rFonts w:ascii="Arial" w:eastAsia="Times New Roman" w:hAnsi="Arial" w:cs="Times New Roman"/>
      <w:sz w:val="24"/>
      <w:szCs w:val="24"/>
      <w:lang w:eastAsia="en-GB"/>
    </w:rPr>
  </w:style>
  <w:style w:type="paragraph" w:styleId="ListNumber">
    <w:name w:val="List Number"/>
    <w:basedOn w:val="Normal"/>
    <w:rsid w:val="0094238C"/>
    <w:rPr>
      <w:rFonts w:ascii="Times New Roman" w:hAnsi="Times New Roman"/>
    </w:rPr>
  </w:style>
  <w:style w:type="character" w:customStyle="1" w:styleId="Heading3Char">
    <w:name w:val="Heading 3 Char"/>
    <w:basedOn w:val="DefaultParagraphFont"/>
    <w:link w:val="Heading3"/>
    <w:uiPriority w:val="9"/>
    <w:rsid w:val="0012231E"/>
    <w:rPr>
      <w:caps/>
      <w:color w:val="000000" w:themeColor="accent1" w:themeShade="7F"/>
      <w:spacing w:val="15"/>
    </w:rPr>
  </w:style>
  <w:style w:type="table" w:styleId="TableGrid">
    <w:name w:val="Table Grid"/>
    <w:basedOn w:val="TableNormal"/>
    <w:uiPriority w:val="59"/>
    <w:rsid w:val="0094238C"/>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4F84"/>
    <w:pPr>
      <w:spacing w:before="100" w:beforeAutospacing="1" w:after="100" w:afterAutospacing="1"/>
    </w:pPr>
    <w:rPr>
      <w:rFonts w:ascii="Times" w:eastAsia="Times New Roman" w:hAnsi="Times"/>
      <w:sz w:val="20"/>
      <w:lang w:eastAsia="en-US"/>
    </w:rPr>
  </w:style>
  <w:style w:type="character" w:styleId="Strong">
    <w:name w:val="Strong"/>
    <w:uiPriority w:val="22"/>
    <w:qFormat/>
    <w:rsid w:val="0012231E"/>
    <w:rPr>
      <w:b/>
      <w:bCs/>
    </w:rPr>
  </w:style>
  <w:style w:type="paragraph" w:customStyle="1" w:styleId="Default">
    <w:name w:val="Default"/>
    <w:rsid w:val="00224577"/>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C16CD8"/>
    <w:rPr>
      <w:sz w:val="16"/>
      <w:szCs w:val="16"/>
    </w:rPr>
  </w:style>
  <w:style w:type="paragraph" w:styleId="CommentText">
    <w:name w:val="annotation text"/>
    <w:basedOn w:val="Normal"/>
    <w:link w:val="CommentTextChar"/>
    <w:uiPriority w:val="99"/>
    <w:unhideWhenUsed/>
    <w:rsid w:val="00C16CD8"/>
    <w:rPr>
      <w:sz w:val="20"/>
    </w:rPr>
  </w:style>
  <w:style w:type="character" w:customStyle="1" w:styleId="CommentTextChar">
    <w:name w:val="Comment Text Char"/>
    <w:link w:val="CommentText"/>
    <w:uiPriority w:val="99"/>
    <w:rsid w:val="00C16CD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6CD8"/>
    <w:rPr>
      <w:b/>
      <w:bCs/>
    </w:rPr>
  </w:style>
  <w:style w:type="character" w:customStyle="1" w:styleId="CommentSubjectChar">
    <w:name w:val="Comment Subject Char"/>
    <w:link w:val="CommentSubject"/>
    <w:uiPriority w:val="99"/>
    <w:semiHidden/>
    <w:rsid w:val="00C16CD8"/>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7C4886"/>
    <w:rPr>
      <w:color w:val="800080"/>
      <w:u w:val="single"/>
    </w:rPr>
  </w:style>
  <w:style w:type="paragraph" w:styleId="NoSpacing">
    <w:name w:val="No Spacing"/>
    <w:link w:val="NoSpacingChar"/>
    <w:uiPriority w:val="1"/>
    <w:qFormat/>
    <w:rsid w:val="00C4058F"/>
    <w:pPr>
      <w:spacing w:after="0"/>
    </w:pPr>
    <w:rPr>
      <w:sz w:val="22"/>
    </w:rPr>
  </w:style>
  <w:style w:type="table" w:customStyle="1" w:styleId="TableGrid1">
    <w:name w:val="Table Grid1"/>
    <w:basedOn w:val="TableNormal"/>
    <w:next w:val="TableGrid"/>
    <w:uiPriority w:val="59"/>
    <w:rsid w:val="00EF3EDD"/>
    <w:rPr>
      <w:rFonts w:ascii="Arial" w:eastAsia="Calibri" w:hAnsi="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C4058F"/>
    <w:rPr>
      <w:sz w:val="22"/>
    </w:rPr>
  </w:style>
  <w:style w:type="character" w:customStyle="1" w:styleId="Heading2Char">
    <w:name w:val="Heading 2 Char"/>
    <w:basedOn w:val="DefaultParagraphFont"/>
    <w:link w:val="Heading2"/>
    <w:uiPriority w:val="9"/>
    <w:rsid w:val="0012231E"/>
    <w:rPr>
      <w:caps/>
      <w:spacing w:val="15"/>
      <w:sz w:val="24"/>
      <w:shd w:val="clear" w:color="auto" w:fill="CCCCCC" w:themeFill="accent1" w:themeFillTint="33"/>
    </w:rPr>
  </w:style>
  <w:style w:type="paragraph" w:styleId="TOCHeading">
    <w:name w:val="TOC Heading"/>
    <w:basedOn w:val="Heading1"/>
    <w:next w:val="Normal"/>
    <w:uiPriority w:val="39"/>
    <w:unhideWhenUsed/>
    <w:qFormat/>
    <w:rsid w:val="0012231E"/>
    <w:pPr>
      <w:outlineLvl w:val="9"/>
    </w:pPr>
  </w:style>
  <w:style w:type="paragraph" w:styleId="TOC1">
    <w:name w:val="toc 1"/>
    <w:basedOn w:val="Normal"/>
    <w:next w:val="Normal"/>
    <w:autoRedefine/>
    <w:uiPriority w:val="39"/>
    <w:unhideWhenUsed/>
    <w:rsid w:val="00CC1F93"/>
  </w:style>
  <w:style w:type="paragraph" w:styleId="TOC2">
    <w:name w:val="toc 2"/>
    <w:basedOn w:val="Normal"/>
    <w:next w:val="Normal"/>
    <w:autoRedefine/>
    <w:uiPriority w:val="39"/>
    <w:unhideWhenUsed/>
    <w:rsid w:val="00CC1F93"/>
    <w:pPr>
      <w:ind w:left="240"/>
    </w:pPr>
  </w:style>
  <w:style w:type="paragraph" w:styleId="TOC3">
    <w:name w:val="toc 3"/>
    <w:basedOn w:val="Normal"/>
    <w:next w:val="Normal"/>
    <w:autoRedefine/>
    <w:uiPriority w:val="39"/>
    <w:unhideWhenUsed/>
    <w:rsid w:val="00CC1F93"/>
    <w:pPr>
      <w:spacing w:after="100" w:line="276" w:lineRule="auto"/>
      <w:ind w:left="440"/>
    </w:pPr>
    <w:rPr>
      <w:rFonts w:ascii="Calibri" w:eastAsia="MS Mincho" w:hAnsi="Calibri" w:cs="Arial"/>
      <w:sz w:val="22"/>
      <w:szCs w:val="22"/>
      <w:lang w:val="en-US" w:eastAsia="ja-JP"/>
    </w:rPr>
  </w:style>
  <w:style w:type="character" w:styleId="Emphasis">
    <w:name w:val="Emphasis"/>
    <w:uiPriority w:val="20"/>
    <w:qFormat/>
    <w:rsid w:val="0012231E"/>
    <w:rPr>
      <w:caps/>
      <w:color w:val="000000" w:themeColor="accent1" w:themeShade="7F"/>
      <w:spacing w:val="5"/>
    </w:rPr>
  </w:style>
  <w:style w:type="character" w:customStyle="1" w:styleId="UnresolvedMention">
    <w:name w:val="Unresolved Mention"/>
    <w:uiPriority w:val="99"/>
    <w:semiHidden/>
    <w:unhideWhenUsed/>
    <w:rsid w:val="00866376"/>
    <w:rPr>
      <w:color w:val="605E5C"/>
      <w:shd w:val="clear" w:color="auto" w:fill="E1DFDD"/>
    </w:rPr>
  </w:style>
  <w:style w:type="character" w:customStyle="1" w:styleId="Heading4Char">
    <w:name w:val="Heading 4 Char"/>
    <w:basedOn w:val="DefaultParagraphFont"/>
    <w:link w:val="Heading4"/>
    <w:uiPriority w:val="9"/>
    <w:semiHidden/>
    <w:rsid w:val="0012231E"/>
    <w:rPr>
      <w:caps/>
      <w:color w:val="000000" w:themeColor="accent1" w:themeShade="BF"/>
      <w:spacing w:val="10"/>
    </w:rPr>
  </w:style>
  <w:style w:type="character" w:customStyle="1" w:styleId="Heading5Char">
    <w:name w:val="Heading 5 Char"/>
    <w:basedOn w:val="DefaultParagraphFont"/>
    <w:link w:val="Heading5"/>
    <w:uiPriority w:val="9"/>
    <w:semiHidden/>
    <w:rsid w:val="0012231E"/>
    <w:rPr>
      <w:caps/>
      <w:color w:val="000000" w:themeColor="accent1" w:themeShade="BF"/>
      <w:spacing w:val="10"/>
    </w:rPr>
  </w:style>
  <w:style w:type="character" w:customStyle="1" w:styleId="Heading6Char">
    <w:name w:val="Heading 6 Char"/>
    <w:basedOn w:val="DefaultParagraphFont"/>
    <w:link w:val="Heading6"/>
    <w:uiPriority w:val="9"/>
    <w:semiHidden/>
    <w:rsid w:val="0012231E"/>
    <w:rPr>
      <w:caps/>
      <w:color w:val="000000" w:themeColor="accent1" w:themeShade="BF"/>
      <w:spacing w:val="10"/>
    </w:rPr>
  </w:style>
  <w:style w:type="character" w:customStyle="1" w:styleId="Heading7Char">
    <w:name w:val="Heading 7 Char"/>
    <w:basedOn w:val="DefaultParagraphFont"/>
    <w:link w:val="Heading7"/>
    <w:uiPriority w:val="9"/>
    <w:semiHidden/>
    <w:rsid w:val="0012231E"/>
    <w:rPr>
      <w:caps/>
      <w:color w:val="000000" w:themeColor="accent1" w:themeShade="BF"/>
      <w:spacing w:val="10"/>
    </w:rPr>
  </w:style>
  <w:style w:type="character" w:customStyle="1" w:styleId="Heading8Char">
    <w:name w:val="Heading 8 Char"/>
    <w:basedOn w:val="DefaultParagraphFont"/>
    <w:link w:val="Heading8"/>
    <w:uiPriority w:val="9"/>
    <w:semiHidden/>
    <w:rsid w:val="0012231E"/>
    <w:rPr>
      <w:caps/>
      <w:spacing w:val="10"/>
      <w:sz w:val="18"/>
      <w:szCs w:val="18"/>
    </w:rPr>
  </w:style>
  <w:style w:type="character" w:customStyle="1" w:styleId="Heading9Char">
    <w:name w:val="Heading 9 Char"/>
    <w:basedOn w:val="DefaultParagraphFont"/>
    <w:link w:val="Heading9"/>
    <w:uiPriority w:val="9"/>
    <w:semiHidden/>
    <w:rsid w:val="0012231E"/>
    <w:rPr>
      <w:i/>
      <w:iCs/>
      <w:caps/>
      <w:spacing w:val="10"/>
      <w:sz w:val="18"/>
      <w:szCs w:val="18"/>
    </w:rPr>
  </w:style>
  <w:style w:type="paragraph" w:styleId="Caption">
    <w:name w:val="caption"/>
    <w:basedOn w:val="Normal"/>
    <w:next w:val="Normal"/>
    <w:uiPriority w:val="35"/>
    <w:unhideWhenUsed/>
    <w:qFormat/>
    <w:rsid w:val="00C4058F"/>
    <w:pPr>
      <w:jc w:val="center"/>
    </w:pPr>
    <w:rPr>
      <w:b/>
      <w:bCs/>
      <w:color w:val="000000" w:themeColor="accent1" w:themeShade="BF"/>
      <w:sz w:val="22"/>
      <w:szCs w:val="16"/>
    </w:rPr>
  </w:style>
  <w:style w:type="paragraph" w:styleId="Title">
    <w:name w:val="Title"/>
    <w:basedOn w:val="Normal"/>
    <w:next w:val="Normal"/>
    <w:link w:val="TitleChar"/>
    <w:uiPriority w:val="10"/>
    <w:qFormat/>
    <w:rsid w:val="0012231E"/>
    <w:pPr>
      <w:spacing w:after="0"/>
    </w:pPr>
    <w:rPr>
      <w:rFonts w:asciiTheme="majorHAnsi" w:eastAsiaTheme="majorEastAsia" w:hAnsiTheme="majorHAnsi" w:cstheme="majorBidi"/>
      <w:caps/>
      <w:color w:val="000000" w:themeColor="accent1"/>
      <w:spacing w:val="10"/>
      <w:sz w:val="52"/>
      <w:szCs w:val="52"/>
    </w:rPr>
  </w:style>
  <w:style w:type="character" w:customStyle="1" w:styleId="TitleChar">
    <w:name w:val="Title Char"/>
    <w:basedOn w:val="DefaultParagraphFont"/>
    <w:link w:val="Title"/>
    <w:uiPriority w:val="10"/>
    <w:rsid w:val="0012231E"/>
    <w:rPr>
      <w:rFonts w:asciiTheme="majorHAnsi" w:eastAsiaTheme="majorEastAsia" w:hAnsiTheme="majorHAnsi" w:cstheme="majorBidi"/>
      <w:caps/>
      <w:color w:val="000000" w:themeColor="accent1"/>
      <w:spacing w:val="10"/>
      <w:sz w:val="52"/>
      <w:szCs w:val="52"/>
    </w:rPr>
  </w:style>
  <w:style w:type="paragraph" w:styleId="Subtitle">
    <w:name w:val="Subtitle"/>
    <w:basedOn w:val="Normal"/>
    <w:next w:val="Normal"/>
    <w:link w:val="SubtitleChar"/>
    <w:uiPriority w:val="11"/>
    <w:qFormat/>
    <w:rsid w:val="0012231E"/>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2231E"/>
    <w:rPr>
      <w:caps/>
      <w:color w:val="595959" w:themeColor="text1" w:themeTint="A6"/>
      <w:spacing w:val="10"/>
      <w:sz w:val="21"/>
      <w:szCs w:val="21"/>
    </w:rPr>
  </w:style>
  <w:style w:type="paragraph" w:styleId="Quote">
    <w:name w:val="Quote"/>
    <w:basedOn w:val="Normal"/>
    <w:next w:val="Normal"/>
    <w:link w:val="QuoteChar"/>
    <w:uiPriority w:val="29"/>
    <w:qFormat/>
    <w:rsid w:val="0012231E"/>
    <w:rPr>
      <w:i/>
      <w:iCs/>
      <w:szCs w:val="24"/>
    </w:rPr>
  </w:style>
  <w:style w:type="character" w:customStyle="1" w:styleId="QuoteChar">
    <w:name w:val="Quote Char"/>
    <w:basedOn w:val="DefaultParagraphFont"/>
    <w:link w:val="Quote"/>
    <w:uiPriority w:val="29"/>
    <w:rsid w:val="0012231E"/>
    <w:rPr>
      <w:i/>
      <w:iCs/>
      <w:sz w:val="24"/>
      <w:szCs w:val="24"/>
    </w:rPr>
  </w:style>
  <w:style w:type="paragraph" w:styleId="IntenseQuote">
    <w:name w:val="Intense Quote"/>
    <w:basedOn w:val="Normal"/>
    <w:next w:val="Normal"/>
    <w:link w:val="IntenseQuoteChar"/>
    <w:uiPriority w:val="30"/>
    <w:qFormat/>
    <w:rsid w:val="0012231E"/>
    <w:pPr>
      <w:spacing w:before="240" w:after="240"/>
      <w:ind w:left="1080" w:right="1080"/>
      <w:jc w:val="center"/>
    </w:pPr>
    <w:rPr>
      <w:color w:val="000000" w:themeColor="accent1"/>
      <w:szCs w:val="24"/>
    </w:rPr>
  </w:style>
  <w:style w:type="character" w:customStyle="1" w:styleId="IntenseQuoteChar">
    <w:name w:val="Intense Quote Char"/>
    <w:basedOn w:val="DefaultParagraphFont"/>
    <w:link w:val="IntenseQuote"/>
    <w:uiPriority w:val="30"/>
    <w:rsid w:val="0012231E"/>
    <w:rPr>
      <w:color w:val="000000" w:themeColor="accent1"/>
      <w:sz w:val="24"/>
      <w:szCs w:val="24"/>
    </w:rPr>
  </w:style>
  <w:style w:type="character" w:styleId="SubtleEmphasis">
    <w:name w:val="Subtle Emphasis"/>
    <w:uiPriority w:val="19"/>
    <w:qFormat/>
    <w:rsid w:val="004F7ECA"/>
    <w:rPr>
      <w:b/>
      <w:i/>
      <w:iCs/>
      <w:color w:val="000000" w:themeColor="accent1" w:themeShade="7F"/>
    </w:rPr>
  </w:style>
  <w:style w:type="character" w:styleId="IntenseEmphasis">
    <w:name w:val="Intense Emphasis"/>
    <w:uiPriority w:val="21"/>
    <w:qFormat/>
    <w:rsid w:val="0012231E"/>
    <w:rPr>
      <w:b/>
      <w:bCs/>
      <w:caps/>
      <w:color w:val="000000" w:themeColor="accent1" w:themeShade="7F"/>
      <w:spacing w:val="10"/>
    </w:rPr>
  </w:style>
  <w:style w:type="character" w:styleId="SubtleReference">
    <w:name w:val="Subtle Reference"/>
    <w:uiPriority w:val="31"/>
    <w:qFormat/>
    <w:rsid w:val="0012231E"/>
    <w:rPr>
      <w:b/>
      <w:bCs/>
      <w:color w:val="000000" w:themeColor="accent1"/>
    </w:rPr>
  </w:style>
  <w:style w:type="character" w:styleId="IntenseReference">
    <w:name w:val="Intense Reference"/>
    <w:uiPriority w:val="32"/>
    <w:qFormat/>
    <w:rsid w:val="0012231E"/>
    <w:rPr>
      <w:b/>
      <w:bCs/>
      <w:i/>
      <w:iCs/>
      <w:caps/>
      <w:color w:val="000000" w:themeColor="accent1"/>
    </w:rPr>
  </w:style>
  <w:style w:type="character" w:styleId="BookTitle">
    <w:name w:val="Book Title"/>
    <w:uiPriority w:val="33"/>
    <w:qFormat/>
    <w:rsid w:val="0012231E"/>
    <w:rPr>
      <w:b/>
      <w:bCs/>
      <w:i/>
      <w:iCs/>
      <w:spacing w:val="0"/>
    </w:rPr>
  </w:style>
  <w:style w:type="paragraph" w:styleId="TableofFigures">
    <w:name w:val="table of figures"/>
    <w:basedOn w:val="Normal"/>
    <w:next w:val="Normal"/>
    <w:uiPriority w:val="99"/>
    <w:unhideWhenUsed/>
    <w:rsid w:val="008D12DD"/>
    <w:pPr>
      <w:spacing w:after="0"/>
    </w:pPr>
  </w:style>
  <w:style w:type="paragraph" w:styleId="Revision">
    <w:name w:val="Revision"/>
    <w:hidden/>
    <w:uiPriority w:val="99"/>
    <w:semiHidden/>
    <w:rsid w:val="00A02E18"/>
    <w:pPr>
      <w:spacing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1697">
      <w:bodyDiv w:val="1"/>
      <w:marLeft w:val="0"/>
      <w:marRight w:val="0"/>
      <w:marTop w:val="0"/>
      <w:marBottom w:val="0"/>
      <w:divBdr>
        <w:top w:val="none" w:sz="0" w:space="0" w:color="auto"/>
        <w:left w:val="none" w:sz="0" w:space="0" w:color="auto"/>
        <w:bottom w:val="none" w:sz="0" w:space="0" w:color="auto"/>
        <w:right w:val="none" w:sz="0" w:space="0" w:color="auto"/>
      </w:divBdr>
    </w:div>
    <w:div w:id="67726712">
      <w:bodyDiv w:val="1"/>
      <w:marLeft w:val="0"/>
      <w:marRight w:val="0"/>
      <w:marTop w:val="0"/>
      <w:marBottom w:val="0"/>
      <w:divBdr>
        <w:top w:val="none" w:sz="0" w:space="0" w:color="auto"/>
        <w:left w:val="none" w:sz="0" w:space="0" w:color="auto"/>
        <w:bottom w:val="none" w:sz="0" w:space="0" w:color="auto"/>
        <w:right w:val="none" w:sz="0" w:space="0" w:color="auto"/>
      </w:divBdr>
    </w:div>
    <w:div w:id="75900405">
      <w:bodyDiv w:val="1"/>
      <w:marLeft w:val="0"/>
      <w:marRight w:val="0"/>
      <w:marTop w:val="0"/>
      <w:marBottom w:val="0"/>
      <w:divBdr>
        <w:top w:val="none" w:sz="0" w:space="0" w:color="auto"/>
        <w:left w:val="none" w:sz="0" w:space="0" w:color="auto"/>
        <w:bottom w:val="none" w:sz="0" w:space="0" w:color="auto"/>
        <w:right w:val="none" w:sz="0" w:space="0" w:color="auto"/>
      </w:divBdr>
      <w:divsChild>
        <w:div w:id="1471828170">
          <w:marLeft w:val="360"/>
          <w:marRight w:val="0"/>
          <w:marTop w:val="200"/>
          <w:marBottom w:val="0"/>
          <w:divBdr>
            <w:top w:val="none" w:sz="0" w:space="0" w:color="auto"/>
            <w:left w:val="none" w:sz="0" w:space="0" w:color="auto"/>
            <w:bottom w:val="none" w:sz="0" w:space="0" w:color="auto"/>
            <w:right w:val="none" w:sz="0" w:space="0" w:color="auto"/>
          </w:divBdr>
        </w:div>
      </w:divsChild>
    </w:div>
    <w:div w:id="85083735">
      <w:bodyDiv w:val="1"/>
      <w:marLeft w:val="0"/>
      <w:marRight w:val="0"/>
      <w:marTop w:val="0"/>
      <w:marBottom w:val="0"/>
      <w:divBdr>
        <w:top w:val="none" w:sz="0" w:space="0" w:color="auto"/>
        <w:left w:val="none" w:sz="0" w:space="0" w:color="auto"/>
        <w:bottom w:val="none" w:sz="0" w:space="0" w:color="auto"/>
        <w:right w:val="none" w:sz="0" w:space="0" w:color="auto"/>
      </w:divBdr>
    </w:div>
    <w:div w:id="131561363">
      <w:bodyDiv w:val="1"/>
      <w:marLeft w:val="0"/>
      <w:marRight w:val="0"/>
      <w:marTop w:val="0"/>
      <w:marBottom w:val="0"/>
      <w:divBdr>
        <w:top w:val="none" w:sz="0" w:space="0" w:color="auto"/>
        <w:left w:val="none" w:sz="0" w:space="0" w:color="auto"/>
        <w:bottom w:val="none" w:sz="0" w:space="0" w:color="auto"/>
        <w:right w:val="none" w:sz="0" w:space="0" w:color="auto"/>
      </w:divBdr>
    </w:div>
    <w:div w:id="133370740">
      <w:bodyDiv w:val="1"/>
      <w:marLeft w:val="0"/>
      <w:marRight w:val="0"/>
      <w:marTop w:val="0"/>
      <w:marBottom w:val="0"/>
      <w:divBdr>
        <w:top w:val="none" w:sz="0" w:space="0" w:color="auto"/>
        <w:left w:val="none" w:sz="0" w:space="0" w:color="auto"/>
        <w:bottom w:val="none" w:sz="0" w:space="0" w:color="auto"/>
        <w:right w:val="none" w:sz="0" w:space="0" w:color="auto"/>
      </w:divBdr>
    </w:div>
    <w:div w:id="143669336">
      <w:bodyDiv w:val="1"/>
      <w:marLeft w:val="0"/>
      <w:marRight w:val="0"/>
      <w:marTop w:val="0"/>
      <w:marBottom w:val="0"/>
      <w:divBdr>
        <w:top w:val="none" w:sz="0" w:space="0" w:color="auto"/>
        <w:left w:val="none" w:sz="0" w:space="0" w:color="auto"/>
        <w:bottom w:val="none" w:sz="0" w:space="0" w:color="auto"/>
        <w:right w:val="none" w:sz="0" w:space="0" w:color="auto"/>
      </w:divBdr>
    </w:div>
    <w:div w:id="226192052">
      <w:bodyDiv w:val="1"/>
      <w:marLeft w:val="0"/>
      <w:marRight w:val="0"/>
      <w:marTop w:val="0"/>
      <w:marBottom w:val="0"/>
      <w:divBdr>
        <w:top w:val="none" w:sz="0" w:space="0" w:color="auto"/>
        <w:left w:val="none" w:sz="0" w:space="0" w:color="auto"/>
        <w:bottom w:val="none" w:sz="0" w:space="0" w:color="auto"/>
        <w:right w:val="none" w:sz="0" w:space="0" w:color="auto"/>
      </w:divBdr>
    </w:div>
    <w:div w:id="241454769">
      <w:bodyDiv w:val="1"/>
      <w:marLeft w:val="0"/>
      <w:marRight w:val="0"/>
      <w:marTop w:val="0"/>
      <w:marBottom w:val="0"/>
      <w:divBdr>
        <w:top w:val="none" w:sz="0" w:space="0" w:color="auto"/>
        <w:left w:val="none" w:sz="0" w:space="0" w:color="auto"/>
        <w:bottom w:val="none" w:sz="0" w:space="0" w:color="auto"/>
        <w:right w:val="none" w:sz="0" w:space="0" w:color="auto"/>
      </w:divBdr>
    </w:div>
    <w:div w:id="244612691">
      <w:bodyDiv w:val="1"/>
      <w:marLeft w:val="0"/>
      <w:marRight w:val="0"/>
      <w:marTop w:val="0"/>
      <w:marBottom w:val="0"/>
      <w:divBdr>
        <w:top w:val="none" w:sz="0" w:space="0" w:color="auto"/>
        <w:left w:val="none" w:sz="0" w:space="0" w:color="auto"/>
        <w:bottom w:val="none" w:sz="0" w:space="0" w:color="auto"/>
        <w:right w:val="none" w:sz="0" w:space="0" w:color="auto"/>
      </w:divBdr>
    </w:div>
    <w:div w:id="292640348">
      <w:bodyDiv w:val="1"/>
      <w:marLeft w:val="0"/>
      <w:marRight w:val="0"/>
      <w:marTop w:val="0"/>
      <w:marBottom w:val="0"/>
      <w:divBdr>
        <w:top w:val="none" w:sz="0" w:space="0" w:color="auto"/>
        <w:left w:val="none" w:sz="0" w:space="0" w:color="auto"/>
        <w:bottom w:val="none" w:sz="0" w:space="0" w:color="auto"/>
        <w:right w:val="none" w:sz="0" w:space="0" w:color="auto"/>
      </w:divBdr>
    </w:div>
    <w:div w:id="301541820">
      <w:bodyDiv w:val="1"/>
      <w:marLeft w:val="0"/>
      <w:marRight w:val="0"/>
      <w:marTop w:val="0"/>
      <w:marBottom w:val="0"/>
      <w:divBdr>
        <w:top w:val="none" w:sz="0" w:space="0" w:color="auto"/>
        <w:left w:val="none" w:sz="0" w:space="0" w:color="auto"/>
        <w:bottom w:val="none" w:sz="0" w:space="0" w:color="auto"/>
        <w:right w:val="none" w:sz="0" w:space="0" w:color="auto"/>
      </w:divBdr>
    </w:div>
    <w:div w:id="316956800">
      <w:bodyDiv w:val="1"/>
      <w:marLeft w:val="0"/>
      <w:marRight w:val="0"/>
      <w:marTop w:val="0"/>
      <w:marBottom w:val="0"/>
      <w:divBdr>
        <w:top w:val="none" w:sz="0" w:space="0" w:color="auto"/>
        <w:left w:val="none" w:sz="0" w:space="0" w:color="auto"/>
        <w:bottom w:val="none" w:sz="0" w:space="0" w:color="auto"/>
        <w:right w:val="none" w:sz="0" w:space="0" w:color="auto"/>
      </w:divBdr>
    </w:div>
    <w:div w:id="320278892">
      <w:bodyDiv w:val="1"/>
      <w:marLeft w:val="0"/>
      <w:marRight w:val="0"/>
      <w:marTop w:val="0"/>
      <w:marBottom w:val="0"/>
      <w:divBdr>
        <w:top w:val="none" w:sz="0" w:space="0" w:color="auto"/>
        <w:left w:val="none" w:sz="0" w:space="0" w:color="auto"/>
        <w:bottom w:val="none" w:sz="0" w:space="0" w:color="auto"/>
        <w:right w:val="none" w:sz="0" w:space="0" w:color="auto"/>
      </w:divBdr>
    </w:div>
    <w:div w:id="598299302">
      <w:bodyDiv w:val="1"/>
      <w:marLeft w:val="0"/>
      <w:marRight w:val="0"/>
      <w:marTop w:val="0"/>
      <w:marBottom w:val="0"/>
      <w:divBdr>
        <w:top w:val="none" w:sz="0" w:space="0" w:color="auto"/>
        <w:left w:val="none" w:sz="0" w:space="0" w:color="auto"/>
        <w:bottom w:val="none" w:sz="0" w:space="0" w:color="auto"/>
        <w:right w:val="none" w:sz="0" w:space="0" w:color="auto"/>
      </w:divBdr>
    </w:div>
    <w:div w:id="609976210">
      <w:bodyDiv w:val="1"/>
      <w:marLeft w:val="0"/>
      <w:marRight w:val="0"/>
      <w:marTop w:val="0"/>
      <w:marBottom w:val="0"/>
      <w:divBdr>
        <w:top w:val="none" w:sz="0" w:space="0" w:color="auto"/>
        <w:left w:val="none" w:sz="0" w:space="0" w:color="auto"/>
        <w:bottom w:val="none" w:sz="0" w:space="0" w:color="auto"/>
        <w:right w:val="none" w:sz="0" w:space="0" w:color="auto"/>
      </w:divBdr>
    </w:div>
    <w:div w:id="647438276">
      <w:bodyDiv w:val="1"/>
      <w:marLeft w:val="0"/>
      <w:marRight w:val="0"/>
      <w:marTop w:val="0"/>
      <w:marBottom w:val="0"/>
      <w:divBdr>
        <w:top w:val="none" w:sz="0" w:space="0" w:color="auto"/>
        <w:left w:val="none" w:sz="0" w:space="0" w:color="auto"/>
        <w:bottom w:val="none" w:sz="0" w:space="0" w:color="auto"/>
        <w:right w:val="none" w:sz="0" w:space="0" w:color="auto"/>
      </w:divBdr>
    </w:div>
    <w:div w:id="678773882">
      <w:bodyDiv w:val="1"/>
      <w:marLeft w:val="0"/>
      <w:marRight w:val="0"/>
      <w:marTop w:val="0"/>
      <w:marBottom w:val="0"/>
      <w:divBdr>
        <w:top w:val="none" w:sz="0" w:space="0" w:color="auto"/>
        <w:left w:val="none" w:sz="0" w:space="0" w:color="auto"/>
        <w:bottom w:val="none" w:sz="0" w:space="0" w:color="auto"/>
        <w:right w:val="none" w:sz="0" w:space="0" w:color="auto"/>
      </w:divBdr>
    </w:div>
    <w:div w:id="741489919">
      <w:bodyDiv w:val="1"/>
      <w:marLeft w:val="0"/>
      <w:marRight w:val="0"/>
      <w:marTop w:val="0"/>
      <w:marBottom w:val="0"/>
      <w:divBdr>
        <w:top w:val="none" w:sz="0" w:space="0" w:color="auto"/>
        <w:left w:val="none" w:sz="0" w:space="0" w:color="auto"/>
        <w:bottom w:val="none" w:sz="0" w:space="0" w:color="auto"/>
        <w:right w:val="none" w:sz="0" w:space="0" w:color="auto"/>
      </w:divBdr>
    </w:div>
    <w:div w:id="777915813">
      <w:bodyDiv w:val="1"/>
      <w:marLeft w:val="0"/>
      <w:marRight w:val="0"/>
      <w:marTop w:val="0"/>
      <w:marBottom w:val="0"/>
      <w:divBdr>
        <w:top w:val="none" w:sz="0" w:space="0" w:color="auto"/>
        <w:left w:val="none" w:sz="0" w:space="0" w:color="auto"/>
        <w:bottom w:val="none" w:sz="0" w:space="0" w:color="auto"/>
        <w:right w:val="none" w:sz="0" w:space="0" w:color="auto"/>
      </w:divBdr>
    </w:div>
    <w:div w:id="784740195">
      <w:bodyDiv w:val="1"/>
      <w:marLeft w:val="0"/>
      <w:marRight w:val="0"/>
      <w:marTop w:val="0"/>
      <w:marBottom w:val="0"/>
      <w:divBdr>
        <w:top w:val="none" w:sz="0" w:space="0" w:color="auto"/>
        <w:left w:val="none" w:sz="0" w:space="0" w:color="auto"/>
        <w:bottom w:val="none" w:sz="0" w:space="0" w:color="auto"/>
        <w:right w:val="none" w:sz="0" w:space="0" w:color="auto"/>
      </w:divBdr>
    </w:div>
    <w:div w:id="968776566">
      <w:bodyDiv w:val="1"/>
      <w:marLeft w:val="0"/>
      <w:marRight w:val="0"/>
      <w:marTop w:val="0"/>
      <w:marBottom w:val="0"/>
      <w:divBdr>
        <w:top w:val="none" w:sz="0" w:space="0" w:color="auto"/>
        <w:left w:val="none" w:sz="0" w:space="0" w:color="auto"/>
        <w:bottom w:val="none" w:sz="0" w:space="0" w:color="auto"/>
        <w:right w:val="none" w:sz="0" w:space="0" w:color="auto"/>
      </w:divBdr>
    </w:div>
    <w:div w:id="1023359269">
      <w:bodyDiv w:val="1"/>
      <w:marLeft w:val="0"/>
      <w:marRight w:val="0"/>
      <w:marTop w:val="0"/>
      <w:marBottom w:val="0"/>
      <w:divBdr>
        <w:top w:val="none" w:sz="0" w:space="0" w:color="auto"/>
        <w:left w:val="none" w:sz="0" w:space="0" w:color="auto"/>
        <w:bottom w:val="none" w:sz="0" w:space="0" w:color="auto"/>
        <w:right w:val="none" w:sz="0" w:space="0" w:color="auto"/>
      </w:divBdr>
    </w:div>
    <w:div w:id="1077824143">
      <w:bodyDiv w:val="1"/>
      <w:marLeft w:val="0"/>
      <w:marRight w:val="0"/>
      <w:marTop w:val="0"/>
      <w:marBottom w:val="0"/>
      <w:divBdr>
        <w:top w:val="none" w:sz="0" w:space="0" w:color="auto"/>
        <w:left w:val="none" w:sz="0" w:space="0" w:color="auto"/>
        <w:bottom w:val="none" w:sz="0" w:space="0" w:color="auto"/>
        <w:right w:val="none" w:sz="0" w:space="0" w:color="auto"/>
      </w:divBdr>
    </w:div>
    <w:div w:id="1115752718">
      <w:bodyDiv w:val="1"/>
      <w:marLeft w:val="0"/>
      <w:marRight w:val="0"/>
      <w:marTop w:val="0"/>
      <w:marBottom w:val="0"/>
      <w:divBdr>
        <w:top w:val="none" w:sz="0" w:space="0" w:color="auto"/>
        <w:left w:val="none" w:sz="0" w:space="0" w:color="auto"/>
        <w:bottom w:val="none" w:sz="0" w:space="0" w:color="auto"/>
        <w:right w:val="none" w:sz="0" w:space="0" w:color="auto"/>
      </w:divBdr>
    </w:div>
    <w:div w:id="1221208582">
      <w:bodyDiv w:val="1"/>
      <w:marLeft w:val="0"/>
      <w:marRight w:val="0"/>
      <w:marTop w:val="0"/>
      <w:marBottom w:val="0"/>
      <w:divBdr>
        <w:top w:val="none" w:sz="0" w:space="0" w:color="auto"/>
        <w:left w:val="none" w:sz="0" w:space="0" w:color="auto"/>
        <w:bottom w:val="none" w:sz="0" w:space="0" w:color="auto"/>
        <w:right w:val="none" w:sz="0" w:space="0" w:color="auto"/>
      </w:divBdr>
    </w:div>
    <w:div w:id="1239944996">
      <w:bodyDiv w:val="1"/>
      <w:marLeft w:val="0"/>
      <w:marRight w:val="0"/>
      <w:marTop w:val="0"/>
      <w:marBottom w:val="0"/>
      <w:divBdr>
        <w:top w:val="none" w:sz="0" w:space="0" w:color="auto"/>
        <w:left w:val="none" w:sz="0" w:space="0" w:color="auto"/>
        <w:bottom w:val="none" w:sz="0" w:space="0" w:color="auto"/>
        <w:right w:val="none" w:sz="0" w:space="0" w:color="auto"/>
      </w:divBdr>
      <w:divsChild>
        <w:div w:id="2025208124">
          <w:marLeft w:val="0"/>
          <w:marRight w:val="0"/>
          <w:marTop w:val="0"/>
          <w:marBottom w:val="0"/>
          <w:divBdr>
            <w:top w:val="none" w:sz="0" w:space="0" w:color="auto"/>
            <w:left w:val="none" w:sz="0" w:space="0" w:color="auto"/>
            <w:bottom w:val="none" w:sz="0" w:space="0" w:color="auto"/>
            <w:right w:val="none" w:sz="0" w:space="0" w:color="auto"/>
          </w:divBdr>
          <w:divsChild>
            <w:div w:id="842935339">
              <w:marLeft w:val="0"/>
              <w:marRight w:val="0"/>
              <w:marTop w:val="0"/>
              <w:marBottom w:val="0"/>
              <w:divBdr>
                <w:top w:val="none" w:sz="0" w:space="0" w:color="auto"/>
                <w:left w:val="none" w:sz="0" w:space="0" w:color="auto"/>
                <w:bottom w:val="none" w:sz="0" w:space="0" w:color="auto"/>
                <w:right w:val="none" w:sz="0" w:space="0" w:color="auto"/>
              </w:divBdr>
              <w:divsChild>
                <w:div w:id="5230529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387144289">
      <w:bodyDiv w:val="1"/>
      <w:marLeft w:val="0"/>
      <w:marRight w:val="0"/>
      <w:marTop w:val="0"/>
      <w:marBottom w:val="0"/>
      <w:divBdr>
        <w:top w:val="none" w:sz="0" w:space="0" w:color="auto"/>
        <w:left w:val="none" w:sz="0" w:space="0" w:color="auto"/>
        <w:bottom w:val="none" w:sz="0" w:space="0" w:color="auto"/>
        <w:right w:val="none" w:sz="0" w:space="0" w:color="auto"/>
      </w:divBdr>
    </w:div>
    <w:div w:id="1400253683">
      <w:bodyDiv w:val="1"/>
      <w:marLeft w:val="0"/>
      <w:marRight w:val="0"/>
      <w:marTop w:val="0"/>
      <w:marBottom w:val="0"/>
      <w:divBdr>
        <w:top w:val="none" w:sz="0" w:space="0" w:color="auto"/>
        <w:left w:val="none" w:sz="0" w:space="0" w:color="auto"/>
        <w:bottom w:val="none" w:sz="0" w:space="0" w:color="auto"/>
        <w:right w:val="none" w:sz="0" w:space="0" w:color="auto"/>
      </w:divBdr>
    </w:div>
    <w:div w:id="1454136157">
      <w:bodyDiv w:val="1"/>
      <w:marLeft w:val="0"/>
      <w:marRight w:val="0"/>
      <w:marTop w:val="0"/>
      <w:marBottom w:val="0"/>
      <w:divBdr>
        <w:top w:val="none" w:sz="0" w:space="0" w:color="auto"/>
        <w:left w:val="none" w:sz="0" w:space="0" w:color="auto"/>
        <w:bottom w:val="none" w:sz="0" w:space="0" w:color="auto"/>
        <w:right w:val="none" w:sz="0" w:space="0" w:color="auto"/>
      </w:divBdr>
    </w:div>
    <w:div w:id="1473446284">
      <w:bodyDiv w:val="1"/>
      <w:marLeft w:val="0"/>
      <w:marRight w:val="0"/>
      <w:marTop w:val="0"/>
      <w:marBottom w:val="0"/>
      <w:divBdr>
        <w:top w:val="none" w:sz="0" w:space="0" w:color="auto"/>
        <w:left w:val="none" w:sz="0" w:space="0" w:color="auto"/>
        <w:bottom w:val="none" w:sz="0" w:space="0" w:color="auto"/>
        <w:right w:val="none" w:sz="0" w:space="0" w:color="auto"/>
      </w:divBdr>
    </w:div>
    <w:div w:id="1480196216">
      <w:bodyDiv w:val="1"/>
      <w:marLeft w:val="0"/>
      <w:marRight w:val="0"/>
      <w:marTop w:val="0"/>
      <w:marBottom w:val="0"/>
      <w:divBdr>
        <w:top w:val="none" w:sz="0" w:space="0" w:color="auto"/>
        <w:left w:val="none" w:sz="0" w:space="0" w:color="auto"/>
        <w:bottom w:val="none" w:sz="0" w:space="0" w:color="auto"/>
        <w:right w:val="none" w:sz="0" w:space="0" w:color="auto"/>
      </w:divBdr>
    </w:div>
    <w:div w:id="1493136492">
      <w:bodyDiv w:val="1"/>
      <w:marLeft w:val="0"/>
      <w:marRight w:val="0"/>
      <w:marTop w:val="0"/>
      <w:marBottom w:val="0"/>
      <w:divBdr>
        <w:top w:val="none" w:sz="0" w:space="0" w:color="auto"/>
        <w:left w:val="none" w:sz="0" w:space="0" w:color="auto"/>
        <w:bottom w:val="none" w:sz="0" w:space="0" w:color="auto"/>
        <w:right w:val="none" w:sz="0" w:space="0" w:color="auto"/>
      </w:divBdr>
    </w:div>
    <w:div w:id="1557398303">
      <w:bodyDiv w:val="1"/>
      <w:marLeft w:val="0"/>
      <w:marRight w:val="0"/>
      <w:marTop w:val="0"/>
      <w:marBottom w:val="0"/>
      <w:divBdr>
        <w:top w:val="none" w:sz="0" w:space="0" w:color="auto"/>
        <w:left w:val="none" w:sz="0" w:space="0" w:color="auto"/>
        <w:bottom w:val="none" w:sz="0" w:space="0" w:color="auto"/>
        <w:right w:val="none" w:sz="0" w:space="0" w:color="auto"/>
      </w:divBdr>
    </w:div>
    <w:div w:id="1679624900">
      <w:bodyDiv w:val="1"/>
      <w:marLeft w:val="0"/>
      <w:marRight w:val="0"/>
      <w:marTop w:val="0"/>
      <w:marBottom w:val="0"/>
      <w:divBdr>
        <w:top w:val="none" w:sz="0" w:space="0" w:color="auto"/>
        <w:left w:val="none" w:sz="0" w:space="0" w:color="auto"/>
        <w:bottom w:val="none" w:sz="0" w:space="0" w:color="auto"/>
        <w:right w:val="none" w:sz="0" w:space="0" w:color="auto"/>
      </w:divBdr>
    </w:div>
    <w:div w:id="1693457562">
      <w:bodyDiv w:val="1"/>
      <w:marLeft w:val="0"/>
      <w:marRight w:val="0"/>
      <w:marTop w:val="0"/>
      <w:marBottom w:val="0"/>
      <w:divBdr>
        <w:top w:val="none" w:sz="0" w:space="0" w:color="auto"/>
        <w:left w:val="none" w:sz="0" w:space="0" w:color="auto"/>
        <w:bottom w:val="none" w:sz="0" w:space="0" w:color="auto"/>
        <w:right w:val="none" w:sz="0" w:space="0" w:color="auto"/>
      </w:divBdr>
    </w:div>
    <w:div w:id="1759792269">
      <w:bodyDiv w:val="1"/>
      <w:marLeft w:val="0"/>
      <w:marRight w:val="0"/>
      <w:marTop w:val="0"/>
      <w:marBottom w:val="0"/>
      <w:divBdr>
        <w:top w:val="none" w:sz="0" w:space="0" w:color="auto"/>
        <w:left w:val="none" w:sz="0" w:space="0" w:color="auto"/>
        <w:bottom w:val="none" w:sz="0" w:space="0" w:color="auto"/>
        <w:right w:val="none" w:sz="0" w:space="0" w:color="auto"/>
      </w:divBdr>
    </w:div>
    <w:div w:id="1791512064">
      <w:bodyDiv w:val="1"/>
      <w:marLeft w:val="0"/>
      <w:marRight w:val="0"/>
      <w:marTop w:val="0"/>
      <w:marBottom w:val="0"/>
      <w:divBdr>
        <w:top w:val="none" w:sz="0" w:space="0" w:color="auto"/>
        <w:left w:val="none" w:sz="0" w:space="0" w:color="auto"/>
        <w:bottom w:val="none" w:sz="0" w:space="0" w:color="auto"/>
        <w:right w:val="none" w:sz="0" w:space="0" w:color="auto"/>
      </w:divBdr>
    </w:div>
    <w:div w:id="1804688886">
      <w:bodyDiv w:val="1"/>
      <w:marLeft w:val="0"/>
      <w:marRight w:val="0"/>
      <w:marTop w:val="0"/>
      <w:marBottom w:val="0"/>
      <w:divBdr>
        <w:top w:val="none" w:sz="0" w:space="0" w:color="auto"/>
        <w:left w:val="none" w:sz="0" w:space="0" w:color="auto"/>
        <w:bottom w:val="none" w:sz="0" w:space="0" w:color="auto"/>
        <w:right w:val="none" w:sz="0" w:space="0" w:color="auto"/>
      </w:divBdr>
    </w:div>
    <w:div w:id="1831677181">
      <w:bodyDiv w:val="1"/>
      <w:marLeft w:val="0"/>
      <w:marRight w:val="0"/>
      <w:marTop w:val="0"/>
      <w:marBottom w:val="0"/>
      <w:divBdr>
        <w:top w:val="none" w:sz="0" w:space="0" w:color="auto"/>
        <w:left w:val="none" w:sz="0" w:space="0" w:color="auto"/>
        <w:bottom w:val="none" w:sz="0" w:space="0" w:color="auto"/>
        <w:right w:val="none" w:sz="0" w:space="0" w:color="auto"/>
      </w:divBdr>
    </w:div>
    <w:div w:id="1909227102">
      <w:bodyDiv w:val="1"/>
      <w:marLeft w:val="0"/>
      <w:marRight w:val="0"/>
      <w:marTop w:val="0"/>
      <w:marBottom w:val="0"/>
      <w:divBdr>
        <w:top w:val="none" w:sz="0" w:space="0" w:color="auto"/>
        <w:left w:val="none" w:sz="0" w:space="0" w:color="auto"/>
        <w:bottom w:val="none" w:sz="0" w:space="0" w:color="auto"/>
        <w:right w:val="none" w:sz="0" w:space="0" w:color="auto"/>
      </w:divBdr>
    </w:div>
    <w:div w:id="1912307375">
      <w:bodyDiv w:val="1"/>
      <w:marLeft w:val="0"/>
      <w:marRight w:val="0"/>
      <w:marTop w:val="0"/>
      <w:marBottom w:val="0"/>
      <w:divBdr>
        <w:top w:val="none" w:sz="0" w:space="0" w:color="auto"/>
        <w:left w:val="none" w:sz="0" w:space="0" w:color="auto"/>
        <w:bottom w:val="none" w:sz="0" w:space="0" w:color="auto"/>
        <w:right w:val="none" w:sz="0" w:space="0" w:color="auto"/>
      </w:divBdr>
    </w:div>
    <w:div w:id="2029256753">
      <w:bodyDiv w:val="1"/>
      <w:marLeft w:val="0"/>
      <w:marRight w:val="0"/>
      <w:marTop w:val="0"/>
      <w:marBottom w:val="0"/>
      <w:divBdr>
        <w:top w:val="none" w:sz="0" w:space="0" w:color="auto"/>
        <w:left w:val="none" w:sz="0" w:space="0" w:color="auto"/>
        <w:bottom w:val="none" w:sz="0" w:space="0" w:color="auto"/>
        <w:right w:val="none" w:sz="0" w:space="0" w:color="auto"/>
      </w:divBdr>
    </w:div>
    <w:div w:id="2065374344">
      <w:bodyDiv w:val="1"/>
      <w:marLeft w:val="0"/>
      <w:marRight w:val="0"/>
      <w:marTop w:val="0"/>
      <w:marBottom w:val="0"/>
      <w:divBdr>
        <w:top w:val="none" w:sz="0" w:space="0" w:color="auto"/>
        <w:left w:val="none" w:sz="0" w:space="0" w:color="auto"/>
        <w:bottom w:val="none" w:sz="0" w:space="0" w:color="auto"/>
        <w:right w:val="none" w:sz="0" w:space="0" w:color="auto"/>
      </w:divBdr>
    </w:div>
    <w:div w:id="2096635017">
      <w:bodyDiv w:val="1"/>
      <w:marLeft w:val="0"/>
      <w:marRight w:val="0"/>
      <w:marTop w:val="0"/>
      <w:marBottom w:val="0"/>
      <w:divBdr>
        <w:top w:val="none" w:sz="0" w:space="0" w:color="auto"/>
        <w:left w:val="none" w:sz="0" w:space="0" w:color="auto"/>
        <w:bottom w:val="none" w:sz="0" w:space="0" w:color="auto"/>
        <w:right w:val="none" w:sz="0" w:space="0" w:color="auto"/>
      </w:divBdr>
    </w:div>
    <w:div w:id="21147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br01.safelinks.protection.outlook.com/?url=https%3A%2F%2Fwww.valeofglamorgan.gov.uk%2Fen%2Fliving%2Ftransportation%2FActive-Travel.aspx&amp;data=05%7C01%7Cnburton%40valeofglamorgan.gov.uk%7Ce64b815d605e48f6d55a08db3ff67d97%7Ce399d3bb38ed469691cf79851dbf55ec%7C0%7C0%7C638174100111680678%7CUnknown%7CTWFpbGZsb3d8eyJWIjoiMC4wLjAwMDAiLCJQIjoiV2luMzIiLCJBTiI6Ik1haWwiLCJXVCI6Mn0%3D%7C3000%7C%7C%7C&amp;sdata=dh%2F%2Fa%2BK2i%2BVmnj1kfKayMzYGQe9ZLBWcmuvUFXZawH8%3D&amp;reserved=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valeofglamorgan.gov.uk/en/living/schools/Consultations/Expanding-Ysgol-Iolo-Morganwg.aspx" TargetMode="External"/><Relationship Id="rId20" Type="http://schemas.openxmlformats.org/officeDocument/2006/relationships/hyperlink" Target="https://www.valeofglamorgan.gov.uk/en/living/schools/Welsh-Medium-Education/Welsh-in-Education-Strategic-Plan-2022-2032.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valeofglamorgan.gov.uk/Documents/Working/Education%20and%20Skills/Admissions-Guide/Being-Bilingual-booklet-English.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gov.wales/sites/default/files/publications/2022-01/sustainable-communities-for-learning-business-case-guidance-2022.pdf" TargetMode="External"/><Relationship Id="rId10" Type="http://schemas.openxmlformats.org/officeDocument/2006/relationships/header" Target="header1.xml"/><Relationship Id="rId19" Type="http://schemas.openxmlformats.org/officeDocument/2006/relationships/hyperlink" Target="https://gbr01.safelinks.protection.outlook.com/?url=https%3A%2F%2Fwww.valeofglamorgan.gov.uk%2Fen%2Fliving%2Ftransportation%2FActive-Travel.aspx&amp;data=05%7C01%7Cnburton%40valeofglamorgan.gov.uk%7C403dbec5d2254dae82ce08db3ff40ce1%7Ce399d3bb38ed469691cf79851dbf55ec%7C0%7C0%7C638174089632529392%7CUnknown%7CTWFpbGZsb3d8eyJWIjoiMC4wLjAwMDAiLCJQIjoiV2luMzIiLCJBTiI6Ik1haWwiLCJXVCI6Mn0%3D%7C3000%7C%7C%7C&amp;sdata=azD%2FuPNX2L72V1usMLz2H6YGj2jdA40Gd6KSerEsPX4%3D&amp;reserve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valeofglamorgan.gov.uk/en/living/schools/Welsh-Medium-Education/Welsh-in-Education-Strategic-Plan-2022-2032.aspx"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Supportive</a:t>
            </a:r>
            <a:r>
              <a:rPr lang="en-GB" baseline="0"/>
              <a:t> of Proposal</a:t>
            </a:r>
            <a:endParaRPr lang="en-GB"/>
          </a:p>
        </c:rich>
      </c:tx>
      <c:layout>
        <c:manualLayout>
          <c:xMode val="edge"/>
          <c:yMode val="edge"/>
          <c:x val="0.30671522309711285"/>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D98-429D-B3CD-31B570CAF37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D98-429D-B3CD-31B570CAF37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D98-429D-B3CD-31B570CAF374}"/>
              </c:ext>
            </c:extLst>
          </c:dPt>
          <c:cat>
            <c:strRef>
              <c:f>'General '!$C$24:$C$26</c:f>
              <c:strCache>
                <c:ptCount val="3"/>
                <c:pt idx="0">
                  <c:v>Yes</c:v>
                </c:pt>
                <c:pt idx="1">
                  <c:v>No</c:v>
                </c:pt>
                <c:pt idx="2">
                  <c:v>Blank</c:v>
                </c:pt>
              </c:strCache>
            </c:strRef>
          </c:cat>
          <c:val>
            <c:numRef>
              <c:f>'General '!$D$24:$D$26</c:f>
              <c:numCache>
                <c:formatCode>0.0%</c:formatCode>
                <c:ptCount val="3"/>
                <c:pt idx="0">
                  <c:v>0.94505494505494503</c:v>
                </c:pt>
                <c:pt idx="1">
                  <c:v>5.4945054945054944E-2</c:v>
                </c:pt>
                <c:pt idx="2">
                  <c:v>0</c:v>
                </c:pt>
              </c:numCache>
            </c:numRef>
          </c:val>
          <c:extLst>
            <c:ext xmlns:c16="http://schemas.microsoft.com/office/drawing/2014/chart" uri="{C3380CC4-5D6E-409C-BE32-E72D297353CC}">
              <c16:uniqueId val="{00000006-CD98-429D-B3CD-31B570CAF37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Response by Role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'General '!$K$9</c:f>
              <c:strCache>
                <c:ptCount val="1"/>
                <c:pt idx="0">
                  <c:v>Support</c:v>
                </c:pt>
              </c:strCache>
            </c:strRef>
          </c:tx>
          <c:spPr>
            <a:solidFill>
              <a:schemeClr val="accent1"/>
            </a:solidFill>
            <a:ln>
              <a:noFill/>
            </a:ln>
            <a:effectLst/>
          </c:spPr>
          <c:invertIfNegative val="0"/>
          <c:cat>
            <c:strRef>
              <c:f>'General '!$J$10:$J$19</c:f>
              <c:strCache>
                <c:ptCount val="10"/>
                <c:pt idx="0">
                  <c:v>Parent or guardian*</c:v>
                </c:pt>
                <c:pt idx="1">
                  <c:v>Pupil*</c:v>
                </c:pt>
                <c:pt idx="2">
                  <c:v>Governor* or Governor/ Member of staff</c:v>
                </c:pt>
                <c:pt idx="3">
                  <c:v>Member of Staff*</c:v>
                </c:pt>
                <c:pt idx="4">
                  <c:v>Local Resident and Parent/grandparent</c:v>
                </c:pt>
                <c:pt idx="5">
                  <c:v>Local Resident and Governor</c:v>
                </c:pt>
                <c:pt idx="6">
                  <c:v>Parent and Governor</c:v>
                </c:pt>
                <c:pt idx="7">
                  <c:v>Local Resident</c:v>
                </c:pt>
                <c:pt idx="8">
                  <c:v>Councillor </c:v>
                </c:pt>
                <c:pt idx="9">
                  <c:v>Other</c:v>
                </c:pt>
              </c:strCache>
            </c:strRef>
          </c:cat>
          <c:val>
            <c:numRef>
              <c:f>'General '!$K$10:$K$19</c:f>
              <c:numCache>
                <c:formatCode>0.00%</c:formatCode>
                <c:ptCount val="10"/>
                <c:pt idx="0">
                  <c:v>0.96226415094339623</c:v>
                </c:pt>
                <c:pt idx="1">
                  <c:v>1</c:v>
                </c:pt>
                <c:pt idx="2">
                  <c:v>1</c:v>
                </c:pt>
                <c:pt idx="3">
                  <c:v>1</c:v>
                </c:pt>
                <c:pt idx="4">
                  <c:v>0.90909090909090906</c:v>
                </c:pt>
                <c:pt idx="5">
                  <c:v>1</c:v>
                </c:pt>
                <c:pt idx="6">
                  <c:v>1</c:v>
                </c:pt>
                <c:pt idx="7">
                  <c:v>0.66666666666666663</c:v>
                </c:pt>
                <c:pt idx="8">
                  <c:v>1</c:v>
                </c:pt>
                <c:pt idx="9">
                  <c:v>1</c:v>
                </c:pt>
              </c:numCache>
            </c:numRef>
          </c:val>
          <c:extLst>
            <c:ext xmlns:c16="http://schemas.microsoft.com/office/drawing/2014/chart" uri="{C3380CC4-5D6E-409C-BE32-E72D297353CC}">
              <c16:uniqueId val="{00000000-09D3-40C8-858F-F9319F1380CC}"/>
            </c:ext>
          </c:extLst>
        </c:ser>
        <c:ser>
          <c:idx val="1"/>
          <c:order val="1"/>
          <c:tx>
            <c:strRef>
              <c:f>'General '!$L$9</c:f>
              <c:strCache>
                <c:ptCount val="1"/>
                <c:pt idx="0">
                  <c:v>Not Support</c:v>
                </c:pt>
              </c:strCache>
            </c:strRef>
          </c:tx>
          <c:spPr>
            <a:solidFill>
              <a:schemeClr val="accent2"/>
            </a:solidFill>
            <a:ln>
              <a:noFill/>
            </a:ln>
            <a:effectLst/>
          </c:spPr>
          <c:invertIfNegative val="0"/>
          <c:cat>
            <c:strRef>
              <c:f>'General '!$J$10:$J$19</c:f>
              <c:strCache>
                <c:ptCount val="10"/>
                <c:pt idx="0">
                  <c:v>Parent or guardian*</c:v>
                </c:pt>
                <c:pt idx="1">
                  <c:v>Pupil*</c:v>
                </c:pt>
                <c:pt idx="2">
                  <c:v>Governor* or Governor/ Member of staff</c:v>
                </c:pt>
                <c:pt idx="3">
                  <c:v>Member of Staff*</c:v>
                </c:pt>
                <c:pt idx="4">
                  <c:v>Local Resident and Parent/grandparent</c:v>
                </c:pt>
                <c:pt idx="5">
                  <c:v>Local Resident and Governor</c:v>
                </c:pt>
                <c:pt idx="6">
                  <c:v>Parent and Governor</c:v>
                </c:pt>
                <c:pt idx="7">
                  <c:v>Local Resident</c:v>
                </c:pt>
                <c:pt idx="8">
                  <c:v>Councillor </c:v>
                </c:pt>
                <c:pt idx="9">
                  <c:v>Other</c:v>
                </c:pt>
              </c:strCache>
            </c:strRef>
          </c:cat>
          <c:val>
            <c:numRef>
              <c:f>'General '!$L$10:$L$19</c:f>
              <c:numCache>
                <c:formatCode>0.00%</c:formatCode>
                <c:ptCount val="10"/>
                <c:pt idx="0">
                  <c:v>3.7735849056603772E-2</c:v>
                </c:pt>
                <c:pt idx="1">
                  <c:v>0</c:v>
                </c:pt>
                <c:pt idx="2">
                  <c:v>0</c:v>
                </c:pt>
                <c:pt idx="3">
                  <c:v>0</c:v>
                </c:pt>
                <c:pt idx="4">
                  <c:v>9.0909090909090912E-2</c:v>
                </c:pt>
                <c:pt idx="5">
                  <c:v>0</c:v>
                </c:pt>
                <c:pt idx="6">
                  <c:v>0</c:v>
                </c:pt>
                <c:pt idx="7">
                  <c:v>0.33333333333333331</c:v>
                </c:pt>
                <c:pt idx="8">
                  <c:v>0</c:v>
                </c:pt>
                <c:pt idx="9">
                  <c:v>0</c:v>
                </c:pt>
              </c:numCache>
            </c:numRef>
          </c:val>
          <c:extLst>
            <c:ext xmlns:c16="http://schemas.microsoft.com/office/drawing/2014/chart" uri="{C3380CC4-5D6E-409C-BE32-E72D297353CC}">
              <c16:uniqueId val="{00000001-09D3-40C8-858F-F9319F1380CC}"/>
            </c:ext>
          </c:extLst>
        </c:ser>
        <c:ser>
          <c:idx val="2"/>
          <c:order val="2"/>
          <c:tx>
            <c:strRef>
              <c:f>'General '!$M$9</c:f>
              <c:strCache>
                <c:ptCount val="1"/>
                <c:pt idx="0">
                  <c:v>No preference</c:v>
                </c:pt>
              </c:strCache>
            </c:strRef>
          </c:tx>
          <c:spPr>
            <a:solidFill>
              <a:schemeClr val="accent3"/>
            </a:solidFill>
            <a:ln>
              <a:noFill/>
            </a:ln>
            <a:effectLst/>
          </c:spPr>
          <c:invertIfNegative val="0"/>
          <c:cat>
            <c:strRef>
              <c:f>'General '!$J$10:$J$19</c:f>
              <c:strCache>
                <c:ptCount val="10"/>
                <c:pt idx="0">
                  <c:v>Parent or guardian*</c:v>
                </c:pt>
                <c:pt idx="1">
                  <c:v>Pupil*</c:v>
                </c:pt>
                <c:pt idx="2">
                  <c:v>Governor* or Governor/ Member of staff</c:v>
                </c:pt>
                <c:pt idx="3">
                  <c:v>Member of Staff*</c:v>
                </c:pt>
                <c:pt idx="4">
                  <c:v>Local Resident and Parent/grandparent</c:v>
                </c:pt>
                <c:pt idx="5">
                  <c:v>Local Resident and Governor</c:v>
                </c:pt>
                <c:pt idx="6">
                  <c:v>Parent and Governor</c:v>
                </c:pt>
                <c:pt idx="7">
                  <c:v>Local Resident</c:v>
                </c:pt>
                <c:pt idx="8">
                  <c:v>Councillor </c:v>
                </c:pt>
                <c:pt idx="9">
                  <c:v>Other</c:v>
                </c:pt>
              </c:strCache>
            </c:strRef>
          </c:cat>
          <c:val>
            <c:numRef>
              <c:f>'General '!$M$10:$M$19</c:f>
              <c:numCache>
                <c:formatCode>General</c:formatCode>
                <c:ptCount val="10"/>
              </c:numCache>
            </c:numRef>
          </c:val>
          <c:extLst>
            <c:ext xmlns:c16="http://schemas.microsoft.com/office/drawing/2014/chart" uri="{C3380CC4-5D6E-409C-BE32-E72D297353CC}">
              <c16:uniqueId val="{00000002-09D3-40C8-858F-F9319F1380CC}"/>
            </c:ext>
          </c:extLst>
        </c:ser>
        <c:dLbls>
          <c:showLegendKey val="0"/>
          <c:showVal val="0"/>
          <c:showCatName val="0"/>
          <c:showSerName val="0"/>
          <c:showPercent val="0"/>
          <c:showBubbleSize val="0"/>
        </c:dLbls>
        <c:gapWidth val="150"/>
        <c:overlap val="100"/>
        <c:axId val="1461554144"/>
        <c:axId val="1461556304"/>
      </c:barChart>
      <c:catAx>
        <c:axId val="1461554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556304"/>
        <c:crosses val="autoZero"/>
        <c:auto val="1"/>
        <c:lblAlgn val="ctr"/>
        <c:lblOffset val="100"/>
        <c:noMultiLvlLbl val="0"/>
      </c:catAx>
      <c:valAx>
        <c:axId val="1461556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554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lack / White">
      <a:dk1>
        <a:sysClr val="windowText" lastClr="000000"/>
      </a:dk1>
      <a:lt1>
        <a:sysClr val="window" lastClr="FFFFFF"/>
      </a:lt1>
      <a:dk2>
        <a:srgbClr val="000000"/>
      </a:dk2>
      <a:lt2>
        <a:srgbClr val="F8F8F8"/>
      </a:lt2>
      <a:accent1>
        <a:srgbClr val="000000"/>
      </a:accent1>
      <a:accent2>
        <a:srgbClr val="3F3F3F"/>
      </a:accent2>
      <a:accent3>
        <a:srgbClr val="7F7F7F"/>
      </a:accent3>
      <a:accent4>
        <a:srgbClr val="B2B2B2"/>
      </a:accent4>
      <a:accent5>
        <a:srgbClr val="DDDDDD"/>
      </a:accent5>
      <a:accent6>
        <a:srgbClr val="D0D0D0"/>
      </a:accent6>
      <a:hlink>
        <a:srgbClr val="0070C0"/>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6DFEE-223D-452C-B22F-9BC357A7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9435</Words>
  <Characters>53780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63089</CharactersWithSpaces>
  <SharedDoc>false</SharedDoc>
  <HLinks>
    <vt:vector size="36" baseType="variant">
      <vt:variant>
        <vt:i4>3735619</vt:i4>
      </vt:variant>
      <vt:variant>
        <vt:i4>15</vt:i4>
      </vt:variant>
      <vt:variant>
        <vt:i4>0</vt:i4>
      </vt:variant>
      <vt:variant>
        <vt:i4>5</vt:i4>
      </vt:variant>
      <vt:variant>
        <vt:lpwstr>mailto:butecottNS@valeofglamorgan.gov.uk</vt:lpwstr>
      </vt:variant>
      <vt:variant>
        <vt:lpwstr/>
      </vt:variant>
      <vt:variant>
        <vt:i4>6226017</vt:i4>
      </vt:variant>
      <vt:variant>
        <vt:i4>12</vt:i4>
      </vt:variant>
      <vt:variant>
        <vt:i4>0</vt:i4>
      </vt:variant>
      <vt:variant>
        <vt:i4>5</vt:i4>
      </vt:variant>
      <vt:variant>
        <vt:lpwstr>https://www.valeofglamorgan.gov.uk/Documents/_Committee Reports/Scrutiny-LC/2021/21-10-14/Ref-from-Cab-Reconfiguring-Nursery-Provision.pdf</vt:lpwstr>
      </vt:variant>
      <vt:variant>
        <vt:lpwstr/>
      </vt:variant>
      <vt:variant>
        <vt:i4>7012387</vt:i4>
      </vt:variant>
      <vt:variant>
        <vt:i4>9</vt:i4>
      </vt:variant>
      <vt:variant>
        <vt:i4>0</vt:i4>
      </vt:variant>
      <vt:variant>
        <vt:i4>5</vt:i4>
      </vt:variant>
      <vt:variant>
        <vt:lpwstr>https://www.valeofglamorgan.gov.uk/en/living/schools/admissions/Nursery-Admissions.aspx</vt:lpwstr>
      </vt:variant>
      <vt:variant>
        <vt:lpwstr/>
      </vt:variant>
      <vt:variant>
        <vt:i4>3735649</vt:i4>
      </vt:variant>
      <vt:variant>
        <vt:i4>6</vt:i4>
      </vt:variant>
      <vt:variant>
        <vt:i4>0</vt:i4>
      </vt:variant>
      <vt:variant>
        <vt:i4>5</vt:i4>
      </vt:variant>
      <vt:variant>
        <vt:lpwstr>http://www.facebook.com/groups/savebutecottage</vt:lpwstr>
      </vt:variant>
      <vt:variant>
        <vt:lpwstr/>
      </vt:variant>
      <vt:variant>
        <vt:i4>3014689</vt:i4>
      </vt:variant>
      <vt:variant>
        <vt:i4>3</vt:i4>
      </vt:variant>
      <vt:variant>
        <vt:i4>0</vt:i4>
      </vt:variant>
      <vt:variant>
        <vt:i4>5</vt:i4>
      </vt:variant>
      <vt:variant>
        <vt:lpwstr>http://www.change.org/p/vale-of-glamorgan-council-save-bute-cottage-nursery-school?utm_source=share_petition&amp;utm_medium=custom_url&amp;recruited_by_id=ebf3c900-17d8-11ec-a8c6-f3fa967fb711</vt:lpwstr>
      </vt:variant>
      <vt:variant>
        <vt:lpwstr/>
      </vt:variant>
      <vt:variant>
        <vt:i4>80</vt:i4>
      </vt:variant>
      <vt:variant>
        <vt:i4>0</vt:i4>
      </vt:variant>
      <vt:variant>
        <vt:i4>0</vt:i4>
      </vt:variant>
      <vt:variant>
        <vt:i4>5</vt:i4>
      </vt:variant>
      <vt:variant>
        <vt:lpwstr>http://www.valeofglamorgan.gov.uk/nurseryprovisionpenarth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Iolo Morganwg -  Consultation Response Report - FINAL</dc:title>
  <dc:subject>
  </dc:subject>
  <dc:creator>Brown, Anne</dc:creator>
  <cp:keywords>
  </cp:keywords>
  <cp:lastModifiedBy>Sam Mawhinney</cp:lastModifiedBy>
  <cp:revision>4</cp:revision>
  <cp:lastPrinted>2021-12-10T12:25:00Z</cp:lastPrinted>
  <dcterms:created xsi:type="dcterms:W3CDTF">2023-06-01T13:54:00Z</dcterms:created>
  <dcterms:modified xsi:type="dcterms:W3CDTF">2023-06-05T11:33:18Z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519841024</vt:i4>
  </property>
</Properties>
</file>