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872" w:rsidRDefault="00A71872" w14:paraId="2F84C51D" w14:textId="0C16C47A"/>
    <w:p w:rsidR="00A71872" w:rsidRDefault="00A71872" w14:paraId="3A7ACC03" w14:textId="1B7F4E8D"/>
    <w:p w:rsidRPr="009C214B" w:rsidR="005A36D3" w:rsidRDefault="005A36D3" w14:paraId="433CF223" w14:textId="39F3E19B">
      <w:pPr>
        <w:rPr>
          <w:b/>
          <w:bCs/>
          <w:sz w:val="28"/>
          <w:szCs w:val="28"/>
        </w:rPr>
      </w:pPr>
      <w:r w:rsidRPr="009C214B">
        <w:rPr>
          <w:b/>
          <w:bCs/>
          <w:sz w:val="28"/>
          <w:szCs w:val="28"/>
        </w:rPr>
        <w:t>Frequently asked questions</w:t>
      </w:r>
    </w:p>
    <w:p w:rsidRPr="009C214B" w:rsidR="005A36D3" w:rsidP="005A36D3" w:rsidRDefault="005A36D3" w14:paraId="5838CD08" w14:textId="7BE7479B">
      <w:bookmarkStart w:name="_Hlk213052423" w:id="0"/>
      <w:r w:rsidRPr="009C214B">
        <w:rPr>
          <w:b/>
          <w:bCs/>
        </w:rPr>
        <w:t>Can you withdraw the FPN?</w:t>
      </w:r>
      <w:r w:rsidRPr="009C214B">
        <w:t xml:space="preserve"> </w:t>
      </w:r>
      <w:r w:rsidRPr="009C214B" w:rsidR="00837D5C">
        <w:t xml:space="preserve">There is no statutory right of appeal against issuing of a penalty notice. </w:t>
      </w:r>
      <w:r w:rsidRPr="009C214B">
        <w:t xml:space="preserve">A penalty notice may only be withdrawn where: </w:t>
      </w:r>
    </w:p>
    <w:p w:rsidRPr="009C214B" w:rsidR="005A36D3" w:rsidP="00837D5C" w:rsidRDefault="005A36D3" w14:paraId="2FD4D5D5" w14:textId="77777777">
      <w:pPr>
        <w:pStyle w:val="NoSpacing"/>
      </w:pPr>
      <w:r w:rsidRPr="009C214B">
        <w:t xml:space="preserve">• it ought not to have been issued, i.e. where it has been issued outside the terms of the local code of conduct or where no offence has been committed </w:t>
      </w:r>
    </w:p>
    <w:p w:rsidRPr="009C214B" w:rsidR="005A36D3" w:rsidP="00837D5C" w:rsidRDefault="005A36D3" w14:paraId="35A335AD" w14:textId="77777777">
      <w:pPr>
        <w:pStyle w:val="NoSpacing"/>
      </w:pPr>
      <w:r w:rsidRPr="009C214B">
        <w:t xml:space="preserve">• it has been issued to the wrong person </w:t>
      </w:r>
    </w:p>
    <w:p w:rsidRPr="009C214B" w:rsidR="005A36D3" w:rsidP="00837D5C" w:rsidRDefault="005A36D3" w14:paraId="4DE3E6D4" w14:textId="131C0973">
      <w:pPr>
        <w:pStyle w:val="NoSpacing"/>
      </w:pPr>
      <w:r w:rsidRPr="009C214B">
        <w:t>• it contains material errors</w:t>
      </w:r>
    </w:p>
    <w:p w:rsidRPr="009C214B" w:rsidR="005A36D3" w:rsidP="005A36D3" w:rsidRDefault="005A36D3" w14:paraId="0E66ABCF" w14:textId="65940F01">
      <w:r w:rsidRPr="009C214B">
        <w:t xml:space="preserve">If you have a query about the absence </w:t>
      </w:r>
      <w:r w:rsidRPr="009C214B" w:rsidR="00495897">
        <w:t>recorded,</w:t>
      </w:r>
      <w:r w:rsidRPr="009C214B">
        <w:t xml:space="preserve"> please contact your child’s school. </w:t>
      </w:r>
    </w:p>
    <w:p w:rsidRPr="009C214B" w:rsidR="005A36D3" w:rsidP="005A36D3" w:rsidRDefault="005A36D3" w14:paraId="13D9EAEF" w14:textId="301E3A34">
      <w:r w:rsidRPr="009C214B">
        <w:rPr>
          <w:b/>
          <w:bCs/>
        </w:rPr>
        <w:t>Can I pay by instalments?</w:t>
      </w:r>
      <w:r w:rsidRPr="009C214B">
        <w:t xml:space="preserve"> No</w:t>
      </w:r>
    </w:p>
    <w:p w:rsidRPr="009C214B" w:rsidR="005A36D3" w:rsidP="005A36D3" w:rsidRDefault="005A36D3" w14:paraId="2A169849" w14:textId="7A2EC1EE">
      <w:r w:rsidRPr="009C214B">
        <w:rPr>
          <w:b/>
          <w:bCs/>
        </w:rPr>
        <w:t>Who gives you the authority to issue these FPN’S?</w:t>
      </w:r>
      <w:r w:rsidRPr="009C214B">
        <w:t xml:space="preserve"> - The Education (Penalty Notices) (Wales) Regulations 2013 sets out the framework for the operation of penalty notice schemes.  The full guidance can be found here: </w:t>
      </w:r>
      <w:hyperlink w:history="1" r:id="rId4">
        <w:r w:rsidRPr="009C214B">
          <w:rPr>
            <w:rStyle w:val="Hyperlink"/>
          </w:rPr>
          <w:t>Penalty notices for regular non-attendance at school: guidance | GOV.WALES</w:t>
        </w:r>
      </w:hyperlink>
    </w:p>
    <w:p w:rsidR="005A36D3" w:rsidP="005A36D3" w:rsidRDefault="005A36D3" w14:paraId="3FDCEA9B" w14:textId="619AECBA">
      <w:r w:rsidRPr="009C214B">
        <w:rPr>
          <w:b/>
          <w:bCs/>
        </w:rPr>
        <w:t>Where does the money go?</w:t>
      </w:r>
      <w:r w:rsidRPr="009C214B">
        <w:t xml:space="preserve">  Page 18 of The Education (Penalty Notices) (Wales) Regulations </w:t>
      </w:r>
      <w:proofErr w:type="gramStart"/>
      <w:r w:rsidRPr="009C214B">
        <w:t>2013  state</w:t>
      </w:r>
      <w:proofErr w:type="gramEnd"/>
      <w:r w:rsidRPr="009C214B">
        <w:t xml:space="preserve"> that the LA can retain revenue from their penalty notice scheme to cover the costs of issuing or enforcing notices, or the cost of prosecuting recipients who do not pay</w:t>
      </w:r>
    </w:p>
    <w:p w:rsidRPr="00435B80" w:rsidR="00435B80" w:rsidP="005A36D3" w:rsidRDefault="00435B80" w14:paraId="301DE87E" w14:textId="34B87669">
      <w:r w:rsidRPr="00435B80">
        <w:rPr>
          <w:b/>
          <w:bCs/>
        </w:rPr>
        <w:t>Will both parents be fined</w:t>
      </w:r>
      <w:r>
        <w:rPr>
          <w:b/>
          <w:bCs/>
        </w:rPr>
        <w:t xml:space="preserve">? </w:t>
      </w:r>
      <w:r>
        <w:t>Both parents with parental responsibility (PR) will be issued a fine even if they live separately</w:t>
      </w:r>
      <w:r w:rsidR="00B34930">
        <w:t>. If you are being fined for unauthorised holiday the school may choose to only FPN the parent taking the child on holiday in term time</w:t>
      </w:r>
      <w:r w:rsidR="00B81E86">
        <w:t xml:space="preserve"> </w:t>
      </w:r>
    </w:p>
    <w:p w:rsidRPr="009C214B" w:rsidR="005A36D3" w:rsidP="005A36D3" w:rsidRDefault="005A36D3" w14:paraId="18CEFE52" w14:textId="6F959C9D">
      <w:pPr>
        <w:rPr>
          <w:b/>
          <w:bCs/>
        </w:rPr>
      </w:pPr>
      <w:r w:rsidRPr="009C214B">
        <w:rPr>
          <w:b/>
          <w:bCs/>
        </w:rPr>
        <w:t xml:space="preserve">If I don’t pay, will I go to court? </w:t>
      </w:r>
      <w:r w:rsidRPr="009C214B">
        <w:t>Non-payment of a penalty notice will trigger prosecution procedures brought under section 444 of the Education Act 1996.</w:t>
      </w:r>
    </w:p>
    <w:p w:rsidRPr="009C214B" w:rsidR="005A36D3" w:rsidP="005A36D3" w:rsidRDefault="005A36D3" w14:paraId="57FF61D6" w14:textId="658C428D">
      <w:r w:rsidRPr="009C214B">
        <w:rPr>
          <w:b/>
          <w:bCs/>
        </w:rPr>
        <w:t xml:space="preserve">How much are the fines issued by the courts? </w:t>
      </w:r>
      <w:r w:rsidRPr="009C214B" w:rsidR="00837D5C">
        <w:t xml:space="preserve">The prosecution fine can vary. </w:t>
      </w:r>
      <w:r w:rsidR="00435B80">
        <w:t xml:space="preserve">Defendants will also </w:t>
      </w:r>
      <w:r w:rsidRPr="009C214B" w:rsidR="00435B80">
        <w:t>receive</w:t>
      </w:r>
      <w:r w:rsidR="00435B80">
        <w:t xml:space="preserve"> a criminal record</w:t>
      </w:r>
    </w:p>
    <w:p w:rsidRPr="009C214B" w:rsidR="005A36D3" w:rsidP="005A36D3" w:rsidRDefault="005A36D3" w14:paraId="7B59249B" w14:textId="79067702">
      <w:r w:rsidRPr="009C214B">
        <w:rPr>
          <w:b/>
          <w:bCs/>
        </w:rPr>
        <w:t>Can I go to prison?</w:t>
      </w:r>
      <w:r w:rsidRPr="009C214B" w:rsidR="00837D5C">
        <w:rPr>
          <w:b/>
          <w:bCs/>
        </w:rPr>
        <w:t xml:space="preserve"> </w:t>
      </w:r>
      <w:r w:rsidRPr="009C214B" w:rsidR="00837D5C">
        <w:t xml:space="preserve">If you are prosecuted </w:t>
      </w:r>
      <w:r w:rsidR="00435B80">
        <w:t>for a second time there is a risk of custodial sentence, community service or higher fine</w:t>
      </w:r>
      <w:r w:rsidRPr="009C214B" w:rsidR="00837D5C">
        <w:t xml:space="preserve"> </w:t>
      </w:r>
    </w:p>
    <w:bookmarkEnd w:id="0"/>
    <w:p w:rsidR="005A36D3" w:rsidRDefault="005A36D3" w14:paraId="6DCE061A" w14:textId="77777777"/>
    <w:sectPr w:rsidR="005A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72"/>
    <w:rsid w:val="00435B80"/>
    <w:rsid w:val="00495897"/>
    <w:rsid w:val="005A36D3"/>
    <w:rsid w:val="006C5654"/>
    <w:rsid w:val="007E3934"/>
    <w:rsid w:val="00837D5C"/>
    <w:rsid w:val="00854A7B"/>
    <w:rsid w:val="009C214B"/>
    <w:rsid w:val="00A05442"/>
    <w:rsid w:val="00A60A76"/>
    <w:rsid w:val="00A71872"/>
    <w:rsid w:val="00B34930"/>
    <w:rsid w:val="00B81E86"/>
    <w:rsid w:val="00E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80CA"/>
  <w15:chartTrackingRefBased/>
  <w15:docId w15:val="{3E19599F-0270-4924-852B-F4403650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36D3"/>
    <w:rPr>
      <w:color w:val="0000FF"/>
      <w:u w:val="single"/>
    </w:rPr>
  </w:style>
  <w:style w:type="paragraph" w:styleId="NoSpacing">
    <w:name w:val="No Spacing"/>
    <w:uiPriority w:val="1"/>
    <w:qFormat/>
    <w:rsid w:val="00837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wales/penalty-notices-regular-non-attendance-school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1525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>
  </dc:subject>
  <dc:creator>Geddes, Amanda</dc:creator>
  <cp:keywords>
  </cp:keywords>
  <dc:description>
  </dc:description>
  <cp:lastModifiedBy>Jac Bryant</cp:lastModifiedBy>
  <cp:revision>2</cp:revision>
  <dcterms:created xsi:type="dcterms:W3CDTF">2025-11-24T13:52:00Z</dcterms:created>
  <dcterms:modified xsi:type="dcterms:W3CDTF">2025-12-09T13:07:46Z</dcterms:modified>
</cp:coreProperties>
</file>