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Pr="00494861" w:rsidR="00EB6B08" w:rsidP="00EB6B08" w14:paraId="6F6A1980" w14:textId="77777777">
      <w:r w:rsidRPr="00494861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220980</wp:posOffset>
                </wp:positionV>
                <wp:extent cx="4686300" cy="800100"/>
                <wp:effectExtent l="9525" t="9525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3FC5" w:rsidR="001C3278" w:rsidP="0046546F" w14:textId="77777777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hAnsi="Arial" w:eastAsia="Arial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highlight w:val="none"/>
                                <w:u w:val="single" w:color="auto"/>
                                <w:bdr w:val="none" w:color="auto" w:sz="0" w:space="0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CYFARWYDDIAETH DYSGU A SGILIAU</w:t>
                            </w:r>
                          </w:p>
                          <w:p w:rsidRPr="00413FC5" w:rsidR="001C3278" w:rsidP="0046546F" w14:textId="34B4A215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hAnsi="Arial" w:eastAsia="Arial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highlight w:val="none"/>
                                <w:u w:val="single" w:color="auto"/>
                                <w:bdr w:val="none" w:color="auto" w:sz="0" w:space="0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Cofnodion Drafft y Fforwm Cyllideb Ysgolion</w:t>
                            </w:r>
                          </w:p>
                          <w:p w:rsidR="001C3278" w:rsidP="0046546F" w14:textId="557D41E1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hAnsi="Arial" w:eastAsia="Arial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highlight w:val="none"/>
                                <w:u w:val="single" w:color="auto"/>
                                <w:bdr w:val="none" w:color="auto" w:sz="0" w:space="0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5 Mawrth 2025 – Ysgol Stanwell</w:t>
                            </w:r>
                          </w:p>
                          <w:p w:rsidR="001C3278" w:rsidP="0046546F" w14:textId="77777777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:rsidR="001C3278" w:rsidP="0046546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width:369pt;height:63pt;margin-top:17.4pt;margin-left:115.2pt;mso-height-percent:0;mso-height-relative:page;mso-width-percent:0;mso-width-relative:page;mso-wrap-distance-bottom:0;mso-wrap-distance-left:9pt;mso-wrap-distance-right:9pt;mso-wrap-distance-top:0;position:absolute;v-text-anchor:top;z-index:251658240" o:spid="_x0000_s1025" fillcolor="white" stroked="t" strokecolor="black" strokeweight="0.75pt" type="#_x0000_t202">
                <v:textbox>
                  <w:txbxContent>
                    <w:p w:rsidRPr="00413FC5" w:rsidR="001C3278" w:rsidP="0046546F" w14:paraId="41C0E823" w14:textId="77777777">
                      <w:pPr>
                        <w:bidi w:val="0"/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Style w:val="DefaultParagraphFont"/>
                          <w:rFonts w:ascii="Arial" w:hAnsi="Arial" w:eastAsia="Arial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singl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CYFARWYDDIAETH DYSGU A SGILIAU</w:t>
                      </w:r>
                    </w:p>
                    <w:p w:rsidRPr="00413FC5" w:rsidR="001C3278" w:rsidP="0046546F" w14:paraId="209653AB" w14:textId="34B4A215">
                      <w:pPr>
                        <w:bidi w:val="0"/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Style w:val="DefaultParagraphFont"/>
                          <w:rFonts w:ascii="Arial" w:hAnsi="Arial" w:eastAsia="Arial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singl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Cofnodion Drafft y Fforwm Cyllideb Ysgolion</w:t>
                      </w:r>
                    </w:p>
                    <w:p w:rsidR="001C3278" w:rsidP="0046546F" w14:paraId="42148F81" w14:textId="557D41E1">
                      <w:pPr>
                        <w:bidi w:val="0"/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Style w:val="DefaultParagraphFont"/>
                          <w:rFonts w:ascii="Arial" w:hAnsi="Arial" w:eastAsia="Arial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singl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5 Mawrth 2025 – Ysgol Stanwell</w:t>
                      </w:r>
                    </w:p>
                    <w:p w:rsidR="001C3278" w:rsidP="0046546F" w14:paraId="29D20D2C" w14:textId="77777777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:rsidR="001C3278" w:rsidP="0046546F" w14:paraId="7A502B7F" w14:textId="7777777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494861" w:rsidR="00EB6B08" w:rsidP="00EB6B08" w14:paraId="54613A1C" w14:textId="77777777">
      <w:pPr>
        <w:rPr>
          <w:rFonts w:ascii="Arial" w:hAnsi="Arial"/>
          <w:b/>
          <w:u w:val="single"/>
        </w:rPr>
      </w:pPr>
      <w:r w:rsidRPr="00494861">
        <w:rPr>
          <w:noProof/>
          <w:sz w:val="20"/>
          <w:lang w:eastAsia="en-GB"/>
        </w:rPr>
        <w:drawing>
          <wp:inline distT="0" distB="0" distL="0" distR="0">
            <wp:extent cx="1310640" cy="10312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94861" w:rsidR="007F395A" w:rsidP="00EB6B08" w14:paraId="30FF32B1" w14:textId="77777777">
      <w:pPr>
        <w:rPr>
          <w:rFonts w:ascii="Arial" w:hAnsi="Arial"/>
          <w:b/>
          <w:u w:val="single"/>
        </w:rPr>
      </w:pPr>
    </w:p>
    <w:tbl>
      <w:tblPr>
        <w:tblW w:w="103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47"/>
        <w:gridCol w:w="1973"/>
        <w:gridCol w:w="6252"/>
        <w:gridCol w:w="1276"/>
      </w:tblGrid>
      <w:tr w:rsidTr="009A56A6" w14:paraId="6B0D9151" w14:textId="77777777">
        <w:tblPrEx>
          <w:tblW w:w="1034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B6B08" w:rsidP="009A56A6" w14:paraId="49488711" w14:textId="6DF3B04E">
            <w:pPr>
              <w:bidi w:val="0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AELODAU’N BRESENNOL:</w:t>
            </w:r>
          </w:p>
          <w:p w:rsidR="009A56A6" w:rsidP="009A56A6" w14:paraId="38BF923A" w14:textId="28599882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  <w:p w:rsidR="009A56A6" w:rsidP="009A56A6" w14:paraId="629D35E2" w14:textId="375C04AE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  <w:p w:rsidR="009A56A6" w:rsidP="009A56A6" w14:paraId="602C45B3" w14:textId="77777777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  <w:p w:rsidRPr="00413FC5" w:rsidR="009A56A6" w:rsidP="009A56A6" w14:paraId="74307838" w14:textId="21C5ABC9">
            <w:pPr>
              <w:bidi w:val="0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HEFYD YN BRESENNOL: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413FC5" w:rsidR="00EB6B08" w:rsidP="009A56A6" w14:paraId="7E727E0D" w14:textId="77777777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7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B61EE" w:rsidR="00F95114" w:rsidP="009A56A6" w14:paraId="7C3A2E49" w14:textId="51689A33">
            <w:pPr>
              <w:bidi w:val="0"/>
              <w:spacing w:after="200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Trevor Baker, Lucy Barrowclough, Y Cynghorydd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Rhianon Birch,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David Blackwell (Cadeirydd),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Chris Britten, Peter Cate, John Duxbury, Y Cynghorydd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Emma Goodjohn, Rhodri Jones, Rhys Angell Jones, James Mansfield, Martin Price, Innes Robinson.</w:t>
            </w:r>
          </w:p>
          <w:p w:rsidRPr="002B61EE" w:rsidR="009A56A6" w:rsidP="009A56A6" w14:paraId="1B0EC4E6" w14:textId="77777777">
            <w:pPr>
              <w:spacing w:after="200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  <w:p w:rsidRPr="002B61EE" w:rsidR="008211B8" w:rsidP="009A56A6" w14:paraId="4ADF13F6" w14:textId="696BC906">
            <w:pPr>
              <w:bidi w:val="0"/>
              <w:spacing w:after="20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Matt Bowmer, Elizabeth Jones, Nicola Monckton, Carolyn Tapscott.</w:t>
            </w:r>
          </w:p>
        </w:tc>
      </w:tr>
      <w:tr w:rsidTr="009A56A6" w14:paraId="5B855CBC" w14:textId="77777777">
        <w:tblPrEx>
          <w:tblW w:w="1034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321"/>
        </w:trPr>
        <w:tc>
          <w:tcPr>
            <w:tcW w:w="2820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413FC5" w:rsidR="001C6B0F" w:rsidP="00EB6B08" w14:paraId="028CBF2D" w14:textId="3AB3A658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7528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2B61EE" w:rsidR="003667AC" w:rsidP="00CF3984" w14:paraId="42B6025C" w14:textId="77777777">
            <w:pPr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251CBF92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121"/>
        </w:trPr>
        <w:tc>
          <w:tcPr>
            <w:tcW w:w="847" w:type="dxa"/>
            <w:shd w:val="clear" w:color="auto" w:fill="auto"/>
          </w:tcPr>
          <w:p w:rsidRPr="00413FC5" w:rsidR="00EB6B08" w:rsidP="00306A94" w14:paraId="264385EB" w14:textId="7777777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EB6B08" w:rsidP="00306A94" w14:paraId="07755840" w14:textId="77777777">
            <w:pPr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Eitem</w:t>
            </w:r>
          </w:p>
        </w:tc>
        <w:tc>
          <w:tcPr>
            <w:tcW w:w="1973" w:type="dxa"/>
            <w:shd w:val="clear" w:color="auto" w:fill="auto"/>
          </w:tcPr>
          <w:p w:rsidRPr="00413FC5" w:rsidR="00EB6B08" w:rsidP="00B94179" w14:paraId="3BC7347D" w14:textId="7777777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C90C02" w:rsidP="00B94179" w14:paraId="643583D0" w14:textId="77777777">
            <w:pPr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Mater</w:t>
            </w:r>
          </w:p>
        </w:tc>
        <w:tc>
          <w:tcPr>
            <w:tcW w:w="6252" w:type="dxa"/>
            <w:shd w:val="clear" w:color="auto" w:fill="auto"/>
          </w:tcPr>
          <w:p w:rsidRPr="002B61EE" w:rsidR="00EB6B08" w:rsidP="00306A94" w14:paraId="740EABAF" w14:textId="7777777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2B61EE" w:rsidR="00C90C02" w:rsidP="00C90C02" w14:paraId="71DD52B4" w14:textId="77777777">
            <w:pPr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Trafodaeth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Pr="00413FC5" w:rsidR="00EB6B08" w:rsidP="00C90C02" w14:paraId="52BAC697" w14:textId="7777777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EB6B08" w:rsidP="000922ED" w14:paraId="62616ACA" w14:textId="77777777">
            <w:pPr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Cam Gweithredu</w:t>
            </w:r>
          </w:p>
          <w:p w:rsidRPr="00413FC5" w:rsidR="000922ED" w:rsidP="000922ED" w14:paraId="4E4AC2B7" w14:textId="7777777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0BF95B99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847" w:type="dxa"/>
            <w:shd w:val="clear" w:color="auto" w:fill="auto"/>
          </w:tcPr>
          <w:p w:rsidRPr="00413FC5" w:rsidR="00EB6B08" w:rsidP="00D026D0" w14:paraId="5AEE1CC1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1. </w:t>
            </w:r>
          </w:p>
        </w:tc>
        <w:tc>
          <w:tcPr>
            <w:tcW w:w="1973" w:type="dxa"/>
            <w:shd w:val="clear" w:color="auto" w:fill="auto"/>
          </w:tcPr>
          <w:p w:rsidRPr="00413FC5" w:rsidR="002F1FAA" w:rsidP="00D026D0" w14:paraId="7BD1F459" w14:textId="617545C0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Croeso ac ymddiheuriadau </w:t>
            </w:r>
          </w:p>
        </w:tc>
        <w:tc>
          <w:tcPr>
            <w:tcW w:w="6252" w:type="dxa"/>
            <w:shd w:val="clear" w:color="auto" w:fill="auto"/>
          </w:tcPr>
          <w:p w:rsidRPr="002B61EE" w:rsidR="00ED7A95" w:rsidP="00D026D0" w14:paraId="73CC8A65" w14:textId="3960E81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Croeso gan y Cadeirydd Dave Blackwell.</w:t>
            </w:r>
          </w:p>
          <w:p w:rsidRPr="002B61EE" w:rsidR="0087030E" w:rsidP="00D026D0" w14:paraId="04B1291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2B61EE" w:rsidR="00E03AF4" w:rsidP="00D026D0" w14:paraId="4A5F307D" w14:textId="1B8881C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Derbyniwyd ymddiheuriadau gan</w:t>
            </w:r>
          </w:p>
          <w:p w:rsidRPr="002B61EE" w:rsidR="00E03AF4" w:rsidP="00D026D0" w14:paraId="5EE6DE38" w14:textId="274EA5A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Mairead Canavan, Ruth Foster, Ty Golding,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Sarah Jenkins, Lisa Lewis, Jonathan Ling, Colin Smith, Terry Vaughan Taylor</w:t>
            </w:r>
          </w:p>
          <w:p w:rsidRPr="002B61EE" w:rsidR="00265C58" w:rsidP="00D026D0" w14:paraId="4097EB2D" w14:textId="3D835E7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Pr="00413FC5" w:rsidR="003E0C5F" w:rsidP="00D026D0" w14:paraId="1F25E61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05275DC3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847" w:type="dxa"/>
            <w:shd w:val="clear" w:color="auto" w:fill="auto"/>
          </w:tcPr>
          <w:p w:rsidRPr="00413FC5" w:rsidR="00F97EE2" w:rsidP="00D026D0" w14:paraId="783BC27D" w14:textId="5D910CC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2. </w:t>
            </w:r>
          </w:p>
        </w:tc>
        <w:tc>
          <w:tcPr>
            <w:tcW w:w="1973" w:type="dxa"/>
            <w:shd w:val="clear" w:color="auto" w:fill="auto"/>
          </w:tcPr>
          <w:p w:rsidRPr="00413FC5" w:rsidR="00F97EE2" w:rsidP="00D026D0" w14:paraId="27A1214F" w14:textId="77777777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Cofnodion y cyfarfod blaenorol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413FC5" w:rsidR="009514AE" w:rsidP="00D026D0" w14:paraId="6B879CC1" w14:textId="7777777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903946" w:rsidP="00D026D0" w14:paraId="4C9575C6" w14:textId="77777777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Materion yn codi </w:t>
            </w:r>
          </w:p>
        </w:tc>
        <w:tc>
          <w:tcPr>
            <w:tcW w:w="6252" w:type="dxa"/>
            <w:shd w:val="clear" w:color="auto" w:fill="auto"/>
          </w:tcPr>
          <w:p w:rsidRPr="002B61EE" w:rsidR="009721C3" w:rsidP="00D026D0" w14:paraId="1CD408DF" w14:textId="72BE262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Cytunwyd bod cofnodion y cyfarfod diwethaf yn gywir.</w:t>
            </w:r>
          </w:p>
          <w:p w:rsidRPr="002B61EE" w:rsidR="007A62C2" w:rsidP="00D026D0" w14:paraId="0D65019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ED77ED" w:rsidP="0087030E" w14:paraId="11A789A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851AAF" w:rsidR="00675562" w:rsidP="0087030E" w14:paraId="5AD054CB" w14:textId="3C833C2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Dim materion yn codi</w:t>
            </w:r>
          </w:p>
        </w:tc>
        <w:tc>
          <w:tcPr>
            <w:tcW w:w="1276" w:type="dxa"/>
            <w:shd w:val="clear" w:color="auto" w:fill="auto"/>
          </w:tcPr>
          <w:p w:rsidRPr="00413FC5" w:rsidR="00F97EE2" w:rsidP="00D026D0" w14:paraId="0551DA0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13859" w:rsidP="00D026D0" w14:paraId="3024E04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BF6D01" w:rsidP="00D026D0" w14:paraId="7765F667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BF6D01" w:rsidP="00D026D0" w14:paraId="0FE2B47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FE29B4" w:rsidP="00D026D0" w14:paraId="07ACA44A" w14:textId="12911C3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127F8DE7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383"/>
        </w:trPr>
        <w:tc>
          <w:tcPr>
            <w:tcW w:w="847" w:type="dxa"/>
            <w:shd w:val="clear" w:color="auto" w:fill="auto"/>
          </w:tcPr>
          <w:p w:rsidRPr="00413FC5" w:rsidR="00674D81" w:rsidP="00D026D0" w14:paraId="5244C221" w14:textId="6EC80DB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3. </w:t>
            </w:r>
          </w:p>
        </w:tc>
        <w:tc>
          <w:tcPr>
            <w:tcW w:w="1973" w:type="dxa"/>
            <w:shd w:val="clear" w:color="auto" w:fill="auto"/>
          </w:tcPr>
          <w:p w:rsidRPr="00413FC5" w:rsidR="00674D81" w:rsidP="00D026D0" w14:paraId="32D83FFC" w14:textId="638131B1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Aelodaeth a chyfansoddiad y Fforwm Cyllideb</w:t>
            </w:r>
          </w:p>
        </w:tc>
        <w:tc>
          <w:tcPr>
            <w:tcW w:w="6252" w:type="dxa"/>
            <w:shd w:val="clear" w:color="auto" w:fill="auto"/>
          </w:tcPr>
          <w:p w:rsidRPr="00413FC5" w:rsidR="003C4854" w:rsidP="00D026D0" w14:paraId="74235424" w14:textId="14220A0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Rhannwyd aelodaeth a chyfansoddiad y Fforwm Cyllideb â'r fforwm er gwybodaeth.</w:t>
            </w:r>
          </w:p>
          <w:p w:rsidRPr="00413FC5" w:rsidR="00F31E41" w:rsidP="00F31E41" w14:paraId="6B0661B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817890" w:rsidP="0087030E" w14:paraId="5A7C2DA5" w14:textId="39BD8CF2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nifer o aelodau sy’n benaethiaid sydd wedi bod ar y fforwm ers dros dair blynedd erbyn hyn, bydd angen i glystyrau gadarnhau estyniad neu ddisodli gyda chynrychiolwyr newydd.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="00EA3DA9" w:rsidP="0087030E" w14:paraId="11A6A26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152B1B" w:rsidP="0087030E" w14:paraId="0CB36D38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cynrychiolaeth i lywodraethwyr yn cael ei chadarnhau yn y cyfarfod cyffredinol blynyddol nesaf.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="00241F36" w:rsidP="0087030E" w14:paraId="54D5EE4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241F36" w:rsidP="0087030E" w14:paraId="2D1B71C7" w14:textId="05A61E9B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Nododd CB rai newidiadau sydd eu hangen i gyfansoddiad y Fforwm Cyllideb, NM i ddod â nhw i'r cyfarfod nesaf.</w:t>
            </w:r>
          </w:p>
        </w:tc>
        <w:tc>
          <w:tcPr>
            <w:tcW w:w="1276" w:type="dxa"/>
            <w:shd w:val="clear" w:color="auto" w:fill="auto"/>
          </w:tcPr>
          <w:p w:rsidRPr="00413FC5" w:rsidR="00FD140E" w:rsidP="00D026D0" w14:paraId="5C1129F7" w14:textId="342BD3D5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AB42BE" w:rsidP="00D026D0" w14:paraId="5050ADD2" w14:textId="42292CB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D5239C" w:rsidP="00B43D7D" w14:paraId="0F70A45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D5239C" w:rsidP="00B43D7D" w14:paraId="63930E2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D5239C" w:rsidP="00B43D7D" w14:paraId="1E511FD7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D5239C" w:rsidP="00B43D7D" w14:paraId="0B19D1E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D5239C" w:rsidP="00B43D7D" w14:paraId="4F5640D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D5239C" w:rsidP="00B43D7D" w14:paraId="42AEAF8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41F36" w:rsidP="00B43D7D" w14:paraId="5AC9234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41F36" w:rsidP="00B43D7D" w14:paraId="74A0193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41F36" w:rsidP="00B43D7D" w14:paraId="5D6B01F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41F36" w:rsidP="00B43D7D" w14:paraId="278221D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241F36" w:rsidP="00B43D7D" w14:paraId="7DCBE790" w14:textId="0617878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NM</w:t>
            </w:r>
          </w:p>
        </w:tc>
      </w:tr>
      <w:tr w:rsidTr="000F5484" w14:paraId="6395D09F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  <w:shd w:val="clear" w:color="auto" w:fill="auto"/>
          </w:tcPr>
          <w:p w:rsidRPr="00413FC5" w:rsidR="00692DD4" w:rsidP="00D026D0" w14:paraId="4273A3DF" w14:textId="6A0512E2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4. </w:t>
            </w:r>
          </w:p>
        </w:tc>
        <w:tc>
          <w:tcPr>
            <w:tcW w:w="1973" w:type="dxa"/>
            <w:shd w:val="clear" w:color="auto" w:fill="auto"/>
          </w:tcPr>
          <w:p w:rsidRPr="00413FC5" w:rsidR="007C166E" w:rsidP="00D026D0" w14:paraId="69626A64" w14:textId="38330D8B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Ethol Cadeirydd ar gyfer blwyddyn ariannol 2025/26</w:t>
            </w:r>
          </w:p>
        </w:tc>
        <w:tc>
          <w:tcPr>
            <w:tcW w:w="6252" w:type="dxa"/>
            <w:shd w:val="clear" w:color="auto" w:fill="auto"/>
          </w:tcPr>
          <w:p w:rsidRPr="00413FC5" w:rsidR="00C12154" w:rsidP="00C12154" w14:paraId="3645C85D" w14:textId="15255B1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Enwebwyd David Blackwell yn Gadeirydd ar gyfer blwyddyn ariannol 2025/26.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413FC5" w:rsidR="00C12154" w:rsidP="00C12154" w14:paraId="0FC004A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C12154" w:rsidP="00C12154" w14:paraId="2214F79E" w14:textId="63955DD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Pr="00413FC5" w:rsidR="00773ED9" w:rsidP="00D026D0" w14:paraId="5543421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423AB6" w:rsidP="00D026D0" w14:paraId="3972617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C12154" w:rsidP="00D026D0" w14:paraId="05522C6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C12154" w:rsidP="00D026D0" w14:paraId="196C1CB3" w14:textId="743CD97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60C4EEAE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  <w:shd w:val="clear" w:color="auto" w:fill="auto"/>
          </w:tcPr>
          <w:p w:rsidRPr="00413FC5" w:rsidR="001F745A" w:rsidP="00D026D0" w14:paraId="01087E17" w14:textId="4A59130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5. </w:t>
            </w:r>
          </w:p>
        </w:tc>
        <w:tc>
          <w:tcPr>
            <w:tcW w:w="1973" w:type="dxa"/>
            <w:shd w:val="clear" w:color="auto" w:fill="auto"/>
          </w:tcPr>
          <w:p w:rsidRPr="00413FC5" w:rsidR="001F745A" w:rsidP="00D026D0" w14:paraId="3DD9E743" w14:textId="336AEBF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Cyllideb Ddrafft</w:t>
            </w:r>
          </w:p>
        </w:tc>
        <w:tc>
          <w:tcPr>
            <w:tcW w:w="6252" w:type="dxa"/>
            <w:shd w:val="clear" w:color="auto" w:fill="auto"/>
          </w:tcPr>
          <w:p w:rsidR="00E2697D" w:rsidP="00FC39C3" w14:paraId="049A4154" w14:textId="7ACBA6C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Cyflwynodd Matt Bowmer y gyllideb ddrafft i'r fforwm trwy gyflwyniad.</w:t>
            </w:r>
          </w:p>
          <w:p w:rsidR="002D2B1A" w:rsidP="00FC39C3" w14:paraId="24B3219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D2B1A" w:rsidP="00FC39C3" w14:paraId="499010C5" w14:textId="76361ED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Cyrhaeddodd setliad Llywodraeth Cymru ar 10 Rhagfyr, a wnaeth gyfyngu’r amser a oedd gan y Cyngor ar gyfer cynllunio ariannol.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Arweiniodd y setliad at gynnydd o 4.3% ledled Cymru, sef dim ond 3.3% ar gyfer Bro Morgannwg oherwydd demograffeg.</w:t>
            </w:r>
          </w:p>
          <w:p w:rsidR="001E3BB1" w:rsidP="00FC39C3" w14:paraId="4F469E2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CC0400" w:rsidP="00FC39C3" w14:paraId="12A45571" w14:textId="6C47F77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Cyflwynodd Cyngor Bro Morgannwg ymateb cynhwysfawr manwl i gyllideb ddrafft Llywodraeth Cymru gan nodi'r gofyniad am lawr cyllid o fewn y fformiwla gyllido.</w:t>
            </w:r>
          </w:p>
          <w:p w:rsidR="009A27CE" w:rsidP="00FC39C3" w14:paraId="7359378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319B5" w:rsidP="00FC39C3" w14:paraId="484430CA" w14:textId="25002A7D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Cyngor wedi gwneud popeth y gall i gwrdd â phwysau ysgolion a gofal cymdeithasol, ond mae'n rhaid cau bwlch sylweddol sy'n weddill yn y gyllideb trwy arbedion effeithlonrwydd cyllidebol.</w:t>
            </w:r>
          </w:p>
          <w:p w:rsidR="00801261" w:rsidP="00FC39C3" w14:paraId="21122C8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996C56" w:rsidP="00FC39C3" w14:paraId="403706A0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Roedd y gyllideb derfynol yn cynnwys cynnydd o 5.9% yn y dreth gyngor o gymharu â chyfartaledd o 7% ledled Cymru, gydag Awdurdodau Lleol cyfagos ar gyfartaledd o 4%.</w:t>
            </w:r>
          </w:p>
          <w:p w:rsidR="00996C56" w:rsidP="00FC39C3" w14:paraId="715E4B3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801261" w:rsidP="00FC39C3" w14:paraId="01F75A14" w14:textId="29FE0FD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Cyflwynwyd y gyllideb derfynol i'r cabinet ar 6 Mawrth, ychydig cyn y dyddiad cau statudol.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Roedd y gyllideb net o £331M wedi cynyddu 7.35% ar y flwyddyn flaenorol.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Dylid nodi bod y cynnydd hwn yn rhannol oherwydd cyllid grant yn ystod y flwyddyn a oedd wedi'i gynnwys yn y sefyllfa sylfaenol.</w:t>
            </w:r>
          </w:p>
          <w:p w:rsidR="0057055D" w:rsidP="00FC39C3" w14:paraId="2F3B1EC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C8033F" w:rsidP="00FC39C3" w14:paraId="3DC0DE41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 gyfer ysgolion, mae cyllideb sylfaenol 2025/26 wedi'i haddasu i sicrhau bod yr holl ddyfarniadau cyflog heb eu cyllido o'r blaen bellach wedi’u cyllido’n llawn.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="00C8033F" w:rsidP="00FC39C3" w14:paraId="4FC9548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57055D" w:rsidP="00FC39C3" w14:paraId="006B0509" w14:textId="0A43FE5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 gyfer 2025/26, mae cost lawn y dyfarniad cyflog amcangyfrifedig (3%) wedi'i chyllido ar gyfer ysgolion, yn ogystal â chost lawn cynnydd y pensiwn athrawon a chost gynyddol yswiriant gwladol.</w:t>
            </w:r>
          </w:p>
          <w:p w:rsidR="00D160AA" w:rsidP="00FC39C3" w14:paraId="5F3E444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E21683" w:rsidP="00FC39C3" w14:paraId="099267C5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</w:p>
          <w:p w:rsidR="00E21683" w:rsidP="00FC39C3" w14:paraId="2F7A5B72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343DA6" w:rsidR="00D160AA" w:rsidP="00FC39C3" w14:paraId="43EC4B54" w14:textId="50A39AE6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Pwysau cost wedi'u cyllido</w:t>
            </w:r>
          </w:p>
          <w:p w:rsidR="00343DA6" w:rsidP="00FC39C3" w14:paraId="6075BF8B" w14:textId="5A62B71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Cafodd y pwysau cost canlynol eu cyllido ar gyfer ysgolion mewn perthynas â phwysau cyflog</w:t>
            </w:r>
          </w:p>
          <w:p w:rsidR="00B26369" w:rsidP="00FC39C3" w14:paraId="1024CAC5" w14:textId="253B233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Chwyddiant Cyflog 2025/26                              £4.63M</w:t>
            </w:r>
          </w:p>
          <w:p w:rsidR="00B155D3" w:rsidP="00FC39C3" w14:paraId="396FC410" w14:textId="4E320E9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Chwyddiant cyflog heb ei gyllido o 2024/25      £1.876M</w:t>
            </w:r>
          </w:p>
          <w:p w:rsidR="000D5BDB" w:rsidP="00FC39C3" w14:paraId="3BF60592" w14:textId="75E3716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Cynnydd yn y pensiwn athrawon                     £2.872M</w:t>
            </w:r>
          </w:p>
          <w:p w:rsidR="00E21683" w:rsidP="00FC39C3" w14:paraId="683ACF1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B662E5" w:rsidP="00FC39C3" w14:paraId="4EBCE8AC" w14:textId="39643D3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Cafodd y pwysau cost canlynol eu cyllido hefyd ar gyfer ysgolion</w:t>
            </w:r>
          </w:p>
          <w:p w:rsidR="007D037C" w:rsidP="00FC39C3" w14:paraId="0768158C" w14:textId="334E335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Ehangu Canolfan Adnoddau Hafan                       £199k</w:t>
            </w:r>
          </w:p>
          <w:p w:rsidR="00351970" w:rsidP="00FC39C3" w14:paraId="67D9B312" w14:textId="2AAAEE5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Darpariaeth Awtistiaeth uwchradd lloeren                £128k</w:t>
            </w:r>
          </w:p>
          <w:p w:rsidR="003D0281" w:rsidP="00FC39C3" w14:paraId="27DE2B00" w14:textId="318384B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Twf Demograffig Y Deri                                      £1M</w:t>
            </w:r>
          </w:p>
          <w:p w:rsidR="003D0281" w:rsidP="00FC39C3" w14:paraId="3AA6464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3D0281" w:rsidP="00FC39C3" w14:paraId="601B8485" w14:textId="66E41A8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Gan fod gostyngiad wedi bod yn y niferoedd mewn ysgolion prif ffrwd, mae addasiad demograffig wedi'i gymhwyso i leihau cyllideb prif ffrwd ysgolion gan £644k.</w:t>
            </w:r>
          </w:p>
          <w:p w:rsidR="003D0281" w:rsidP="00FC39C3" w14:paraId="38C04D2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802335" w:rsidR="00802335" w:rsidP="00FC39C3" w14:paraId="76F738F6" w14:textId="26A5BB2E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Pwysau cost heb eu cyllido</w:t>
            </w:r>
          </w:p>
          <w:p w:rsidR="003D0281" w:rsidP="00FC39C3" w14:paraId="28688D02" w14:textId="27B0C98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Nid oedd y Cyngor yn gallu fforddio cyllido'r holl bwysau cost y gofynnwyd amdanynt ar ran ysgolion, ac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singl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ni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ddyrannwyd cyllid i gyllido'r pwysau canlynol</w:t>
            </w:r>
          </w:p>
          <w:p w:rsidR="0058271F" w:rsidP="00FC39C3" w14:paraId="58AD1BFB" w14:textId="01DE242D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Ehangu darpariaeth adnoddau Horizon                £199k</w:t>
            </w:r>
          </w:p>
          <w:p w:rsidR="0058271F" w:rsidP="00FC39C3" w14:paraId="5289DB85" w14:textId="122B794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Ehangu canolfan adnoddau Whitmore                  £147k</w:t>
            </w:r>
          </w:p>
          <w:p w:rsidR="00B06983" w:rsidP="00FC39C3" w14:paraId="76C88406" w14:textId="777AC67D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Ehangu canolfan adnoddau Pencoedtre                £159k</w:t>
            </w:r>
          </w:p>
          <w:p w:rsidR="00B06983" w:rsidP="00FC39C3" w14:paraId="55B3A3CD" w14:textId="5CD08E0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Pwysau ADY mewn ysgolion prif ffrwd                £778k </w:t>
            </w:r>
          </w:p>
          <w:p w:rsidR="00802335" w:rsidP="00FC39C3" w14:paraId="396B40C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D15252" w:rsidP="00FC39C3" w14:paraId="243D846B" w14:textId="77D4FE29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Pwysau cost eraill wedi'u cyllido i gefnogi ysgolion</w:t>
            </w:r>
          </w:p>
          <w:p w:rsidRPr="00F56120" w:rsidR="00F56120" w:rsidP="00FC39C3" w14:paraId="38E0CC6E" w14:textId="229106D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Cafodd y pwysau cost canlynol ei gyllido i'r gyfarwyddiaeth – a fydd o fudd i ysgolion</w:t>
            </w:r>
          </w:p>
          <w:p w:rsidR="00D15252" w:rsidP="00FC39C3" w14:paraId="201F1196" w14:textId="703E51E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Cymorth pennaeth (dwy flynedd)                 £214k</w:t>
            </w:r>
          </w:p>
          <w:p w:rsidR="00D15252" w:rsidP="00FC39C3" w14:paraId="70088A5F" w14:textId="133029B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Cymorth caffael                                            £53k</w:t>
            </w:r>
          </w:p>
          <w:p w:rsidR="00D15252" w:rsidP="00FC39C3" w14:paraId="0279AF83" w14:textId="57ABA65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System rheoli gwybodaeth                            £250k</w:t>
            </w:r>
          </w:p>
          <w:p w:rsidR="00802335" w:rsidP="00FC39C3" w14:paraId="4389931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FC39C3" w:rsidP="00FC39C3" w14:paraId="227F46CE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Arbedion effeithlonrwydd</w:t>
            </w:r>
          </w:p>
          <w:p w:rsidR="00D15252" w:rsidP="00FC39C3" w14:paraId="15944490" w14:textId="1BEB298D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Dyrannwyd targed arbedion o £1.2M i gyllideb ysgolion 2025/26.</w:t>
            </w:r>
          </w:p>
          <w:p w:rsidR="00902C9B" w:rsidP="00FC39C3" w14:paraId="6077F501" w14:textId="0FF121C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902C9B" w:rsidP="00FC39C3" w14:paraId="4369C26D" w14:textId="0ED63AE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Cyfanswm y twf i ysgolion a ddyfarnwyd oedd £9.7M.</w:t>
            </w:r>
          </w:p>
          <w:p w:rsidR="003E18E2" w:rsidP="00FC39C3" w14:paraId="34563F3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0E1625" w:rsidP="00FC39C3" w14:paraId="17088F89" w14:textId="469B2391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Dyfarnu pwysau cost ar gyfer cymorth pennaeth</w:t>
            </w:r>
          </w:p>
          <w:p w:rsidRPr="0019188E" w:rsidR="000E1625" w:rsidP="00FC39C3" w14:paraId="5657EA3D" w14:textId="263792D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Dywedodd TB fod nifer o ysgolion sydd â diffygion uchel a bod diffygion Bro Morgannwg ymhlith yr uchaf yn y wlad.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</w:t>
            </w:r>
          </w:p>
          <w:p w:rsidR="00FF1F88" w:rsidP="00FC39C3" w14:paraId="637CB3B8" w14:textId="3CEBBA3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cyllid ar gael i gyflogi pennaeth ymgynghorol arbenigol i weithio gyda'r ysgolion sydd â'r diffygion uchaf gan edrych ar arferion addysgu a dysgu, yn enwedig i sicrhau bod ysgolion yn cyflawni gwerth am arian o ran yr effaith ar gyrhaeddiad disgyblion.</w:t>
            </w:r>
          </w:p>
          <w:p w:rsidR="00FF1F88" w:rsidP="00FC39C3" w14:paraId="6C5E6B3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743AC" w:rsidR="006743AC" w:rsidP="00FC39C3" w14:paraId="63B36D77" w14:textId="3E772E65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Cost tribiwnlysoedd ADY</w:t>
            </w:r>
          </w:p>
          <w:p w:rsidRPr="008E3B32" w:rsidR="00B131D7" w:rsidP="00FC39C3" w14:paraId="1F72D7FF" w14:textId="37CD080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Cododd DB y mater o gost tribiwnlysoedd ADY, ac awgrymodd y dylid pwyso cost tribiwnlysoedd yn erbyn y gost o ddarparu cyllid ADY ychwanegol i ysgolion.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proses tribiwnlysoedd yn ddrud o ran ffioedd cyfreithiol, ac mae'r canlyniadau hefyd yn aml yn anodd eu cyflawni.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Osgoi tribiwnlysoedd yw'r opsiwn gorau i'r Awdurdod Lleol.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Nodwyd hyn.</w:t>
            </w:r>
          </w:p>
          <w:p w:rsidR="00802335" w:rsidP="00FC39C3" w14:paraId="6B89C3F0" w14:textId="1AA9969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Pr="00413FC5" w:rsidR="001F745A" w:rsidP="00D026D0" w14:paraId="1F2EC83F" w14:textId="3A0B181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  <w:t xml:space="preserve"> </w:t>
            </w:r>
          </w:p>
        </w:tc>
      </w:tr>
      <w:tr w:rsidTr="000F5484" w14:paraId="7F6B2C12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  <w:shd w:val="clear" w:color="auto" w:fill="auto"/>
          </w:tcPr>
          <w:p w:rsidRPr="00413FC5" w:rsidR="00692DD4" w:rsidP="00D026D0" w14:paraId="05715C8D" w14:textId="098DEBC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6. </w:t>
            </w:r>
          </w:p>
        </w:tc>
        <w:tc>
          <w:tcPr>
            <w:tcW w:w="1973" w:type="dxa"/>
            <w:shd w:val="clear" w:color="auto" w:fill="auto"/>
          </w:tcPr>
          <w:p w:rsidRPr="00413FC5" w:rsidR="00692DD4" w:rsidP="00D026D0" w14:paraId="68F83934" w14:textId="22BDF3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Diweddariad Grantiau</w:t>
            </w:r>
          </w:p>
        </w:tc>
        <w:tc>
          <w:tcPr>
            <w:tcW w:w="6252" w:type="dxa"/>
            <w:shd w:val="clear" w:color="auto" w:fill="auto"/>
          </w:tcPr>
          <w:p w:rsidR="000A3B53" w:rsidP="000F5484" w14:paraId="60C40E05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Rhoddodd CT ddiweddariad ar 2024/25 i ysgolion a oedd ynghlwm wrth yr agenda.</w:t>
            </w:r>
          </w:p>
          <w:p w:rsidR="009D0232" w:rsidP="000F5484" w14:paraId="25FDEB6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36207" w:rsidP="000F5484" w14:paraId="7BDC2513" w14:textId="58BB2F9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£15M arall wedi'i ddyrannu ar draws Cymru gyfan, ond nid yw'r dyraniadau unigol fesul Awdurdod Lleol yn hysbys eto.</w:t>
            </w:r>
          </w:p>
          <w:p w:rsidR="00236207" w:rsidP="000F5484" w14:paraId="2D40F36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36207" w:rsidP="000F5484" w14:paraId="0ED38ABE" w14:textId="37A91B3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 gyfer 2025/26 – bydd ysgolion yn cael eu hysbysu am unrhyw gyllid grant cyn gynted ag y bydd y wybodaeth ar gael.</w:t>
            </w:r>
          </w:p>
          <w:p w:rsidR="00FE5A1B" w:rsidP="000F5484" w14:paraId="7BAC53B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3F0F31" w:rsidP="000F5484" w14:paraId="053F72C4" w14:textId="3E5D7F0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rhai newidiadau i gyllid grant o ganlyniad i'r corff rhanbarthol newydd ar gyfer dysgu proffesiynol a chwricwlwm.</w:t>
            </w:r>
          </w:p>
          <w:p w:rsidR="003F0F31" w:rsidP="000F5484" w14:paraId="3C918B5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3F0F31" w:rsidP="000F5484" w14:paraId="1F387C13" w14:textId="06F2460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Esboniodd EJ, er mwyn rhoi canfyddiadau'r adolygiad haen ganol ar waith, bydd gan ddysgu proffesiynol a datblygu cwricwlwm ddull rhanbarthol.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Fodd bynnag, bydd corff cenedlaethol ar gyfer dysgu proffesiynol ledled Cymru hefyd.</w:t>
            </w:r>
          </w:p>
          <w:p w:rsidR="00EF7494" w:rsidP="000F5484" w14:paraId="7C3492F7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EF7494" w:rsidP="000F5484" w14:paraId="434C02D2" w14:textId="1B83C55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pum cyfarwyddwr y rhanbarth wedi bod yn cyfarfod yn rheolaidd ac mae'r pump wedi cyflwyno adroddiadau cabinet ar gyfer mis Mawrth 2025 i amlinellu'r cynlluniau ar gyfer gweithio rhanbarthol o fis Medi 2025.</w:t>
            </w:r>
          </w:p>
        </w:tc>
        <w:tc>
          <w:tcPr>
            <w:tcW w:w="1276" w:type="dxa"/>
            <w:shd w:val="clear" w:color="auto" w:fill="auto"/>
          </w:tcPr>
          <w:p w:rsidRPr="00413FC5" w:rsidR="00692DD4" w:rsidP="00D026D0" w14:paraId="59F6350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E1267" w:rsidP="00623A45" w14:paraId="73A02AB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E1267" w:rsidP="00623A45" w14:paraId="05CFE1E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E1267" w:rsidP="00623A45" w14:paraId="62A83AE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85003" w:rsidP="00623A45" w14:paraId="561504EF" w14:textId="24ABEF7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213F834B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  <w:shd w:val="clear" w:color="auto" w:fill="auto"/>
          </w:tcPr>
          <w:p w:rsidRPr="00413FC5" w:rsidR="00FF6A26" w:rsidP="00D026D0" w14:paraId="5213F7EA" w14:textId="34D9106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7. </w:t>
            </w:r>
          </w:p>
        </w:tc>
        <w:tc>
          <w:tcPr>
            <w:tcW w:w="1973" w:type="dxa"/>
            <w:shd w:val="clear" w:color="auto" w:fill="auto"/>
          </w:tcPr>
          <w:p w:rsidRPr="00413FC5" w:rsidR="00FF6A26" w:rsidP="0068324A" w14:paraId="631AACAA" w14:textId="78EBFBBC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Dileu'r gyllideb ddirprwyedig ar gyfer prydau ysgol am ddim</w:t>
            </w:r>
          </w:p>
        </w:tc>
        <w:tc>
          <w:tcPr>
            <w:tcW w:w="6252" w:type="dxa"/>
            <w:shd w:val="clear" w:color="auto" w:fill="auto"/>
          </w:tcPr>
          <w:p w:rsidR="00400A2D" w:rsidP="000A3B53" w14:paraId="19D9DC87" w14:textId="1187AA3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Dywedodd NM na fydd y gyllideb ar gyfer prydau ysgol am ddim yn cael ei dirprwyo i ysgolion ar gyfer blwyddyn ariannol 2025/26, ac yn hytrach bydd yn cael ei chynnal yn ganolog i'w thalu i The Big Fresh Catering Company.</w:t>
            </w:r>
          </w:p>
          <w:p w:rsidR="00E01811" w:rsidP="000A3B53" w14:paraId="245A4A2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E01811" w:rsidP="000A3B53" w14:paraId="069DAC23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hyn yn rhoi mwy o amser i'r Cyngor drafod y contract prydau ysgol am ddim gyda The Big Fresh Catering Company na fydd o dan bwysau dyddiadau cau cyllido fformiwla mwyach.</w:t>
            </w:r>
          </w:p>
          <w:p w:rsidRPr="00413FC5" w:rsidR="00D8702C" w:rsidP="000A3B53" w14:paraId="115EDBBD" w14:textId="1913E56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Pr="00413FC5" w:rsidR="00FF6A26" w:rsidP="00D026D0" w14:paraId="19C3B0F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70434" w:rsidP="00D026D0" w14:paraId="456C6A4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70434" w:rsidP="00D026D0" w14:paraId="736297A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70434" w:rsidP="00D026D0" w14:paraId="3A0227B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570434" w:rsidP="00D026D0" w14:paraId="7F209D4D" w14:textId="63A3BC7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7934C19E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  <w:shd w:val="clear" w:color="auto" w:fill="auto"/>
          </w:tcPr>
          <w:p w:rsidRPr="00413FC5" w:rsidR="00BA53F2" w:rsidP="00D026D0" w14:paraId="55670029" w14:textId="7D0F2B9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8. </w:t>
            </w:r>
          </w:p>
        </w:tc>
        <w:tc>
          <w:tcPr>
            <w:tcW w:w="1973" w:type="dxa"/>
            <w:shd w:val="clear" w:color="auto" w:fill="auto"/>
          </w:tcPr>
          <w:p w:rsidRPr="00413FC5" w:rsidR="00BA53F2" w:rsidP="0068324A" w14:paraId="6B7E0F37" w14:textId="06D436A9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Dileu’r cytundeb lefel gwasanaeth (CLG) credydwyr dirprwyedig  </w:t>
            </w:r>
          </w:p>
        </w:tc>
        <w:tc>
          <w:tcPr>
            <w:tcW w:w="6252" w:type="dxa"/>
            <w:shd w:val="clear" w:color="auto" w:fill="auto"/>
          </w:tcPr>
          <w:p w:rsidR="002228CD" w:rsidP="00BF2794" w14:paraId="7AE1BAD2" w14:textId="69E174C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Dywedodd NM fod ysgolion i gyd ar Fusion erbyn hyn, a bod cyllid y CLG credydwyr wedi cael ei dynnu'n ôl o'r fformiwla ddirprwyedig.</w:t>
            </w:r>
          </w:p>
          <w:p w:rsidR="00D8702C" w:rsidP="00BF2794" w14:paraId="79F1A4B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DA6583" w:rsidP="00BF2794" w14:paraId="5E1AA784" w14:textId="072F033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deddfwriaeth Llywodraeth Cymru yn nodi na ddylai CLGau fod ar waith lle nad oes gan ysgolion unrhyw opsiwn i beidio â phrynu'r ddarpariaeth.</w:t>
            </w:r>
          </w:p>
        </w:tc>
        <w:tc>
          <w:tcPr>
            <w:tcW w:w="1276" w:type="dxa"/>
            <w:shd w:val="clear" w:color="auto" w:fill="auto"/>
          </w:tcPr>
          <w:p w:rsidRPr="00413FC5" w:rsidR="00BA53F2" w:rsidP="00D026D0" w14:paraId="3F995A9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64874315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  <w:shd w:val="clear" w:color="auto" w:fill="auto"/>
          </w:tcPr>
          <w:p w:rsidRPr="00413FC5" w:rsidR="00BF2794" w:rsidP="00D026D0" w14:paraId="66920CF8" w14:textId="3DFE403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9. </w:t>
            </w:r>
          </w:p>
        </w:tc>
        <w:tc>
          <w:tcPr>
            <w:tcW w:w="1973" w:type="dxa"/>
            <w:shd w:val="clear" w:color="auto" w:fill="auto"/>
          </w:tcPr>
          <w:p w:rsidRPr="00413FC5" w:rsidR="00BF2794" w:rsidP="0068324A" w14:paraId="0C0865C8" w14:textId="029F042D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Rhaglen waith y Fforwm Cyllideb 2024/25</w:t>
            </w:r>
          </w:p>
        </w:tc>
        <w:tc>
          <w:tcPr>
            <w:tcW w:w="6252" w:type="dxa"/>
            <w:shd w:val="clear" w:color="auto" w:fill="auto"/>
          </w:tcPr>
          <w:p w:rsidR="00A4231D" w:rsidP="00E84F90" w14:paraId="61FD7982" w14:textId="52AE1C5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ddwy eitem ganlynol wedi'u gohirio i raglen waith 2025/26</w:t>
            </w:r>
          </w:p>
          <w:p w:rsidR="00185876" w:rsidP="00E84F90" w14:paraId="1157FCF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185876" w:rsidP="00185876" w14:paraId="192992E7" w14:textId="7E8B7203">
            <w:pPr>
              <w:pStyle w:val="ListParagraph"/>
              <w:numPr>
                <w:ilvl w:val="0"/>
                <w:numId w:val="30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Adolygiad o’r fformiwla cyllido ysgolion arbennig</w:t>
            </w:r>
          </w:p>
          <w:p w:rsidR="00185876" w:rsidP="00185876" w14:paraId="4C42E617" w14:textId="2FE79DCC">
            <w:pPr>
              <w:pStyle w:val="ListParagraph"/>
              <w:numPr>
                <w:ilvl w:val="0"/>
                <w:numId w:val="30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Adolygiad o’r fformiwla cyllido ysgolion prif ffrwd (cymarebau addysgu) (NM i anfon gwahoddiad yn gofyn am ddiddordeb mewn ymuno â grŵp gorchwyl a gorffen)</w:t>
            </w:r>
          </w:p>
          <w:p w:rsidRPr="00161789" w:rsidR="00161789" w:rsidP="00161789" w14:paraId="7537EA81" w14:textId="3946388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13FC5" w:rsidP="00E84F90" w14:paraId="1FFA7A33" w14:textId="4F080EF2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Mae </w:t>
            </w: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Her Cyllid Llywodraeth Cymru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yn ddarn parhaus o waith o fewn rhaglen waith y Fforwm Cyllideb.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Dywedodd MB, er nad yw Llywodraeth Cymru wedi cytuno i edrych ar adolygu'r fformiwla gyllido ar gyfer Awdurdodau Lleol, fod llawr cyllid wedi'i gyflwyno sydd wedi arwain at welliant bach i Fro Morgannwg.</w:t>
            </w:r>
          </w:p>
          <w:p w:rsidR="00A228D7" w:rsidP="00E84F90" w14:paraId="365F53F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73A74" w:rsidP="00473A74" w14:paraId="0DB11C22" w14:textId="3C3C2E61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Diffygion Ysgolion</w:t>
            </w:r>
          </w:p>
          <w:p w:rsidR="00781CBB" w:rsidP="00E84F90" w14:paraId="59C3F161" w14:textId="4C076AD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Diweddarodd TB y fforwm ar y sefyllfa o ran diffygion ysgolion y mae rhai’n ymddangos eu bod yn anadferadwy.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sgyrsiau anodd i'w cynnal ynglŷn â graddfa'r diffygion mewn ysgolion lle nad yw'n ymddangos bod canlyniadau yn cael eu gwella o ganlyniad i wariant uwch.</w:t>
            </w:r>
          </w:p>
          <w:p w:rsidR="008B5FE7" w:rsidP="001908A6" w14:paraId="6BCFBC7B" w14:textId="5B850E7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Dywedodd TB na fydd unrhyw ysgol yn cael diffyg wedi'i ddileu a bydd angen cynllun adfer ar bob ysgol.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Derbynnir efallai na fydd diffygion yn cael eu hadfer yn llawn mewn tair blynedd, ond rhaid i raddfa pob diffyg leihau o fewn cyfnod o dair blynedd.</w:t>
            </w:r>
          </w:p>
          <w:p w:rsidR="001908A6" w:rsidP="001908A6" w14:paraId="6910409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87256" w:rsidP="001908A6" w14:paraId="11D8B198" w14:textId="2AB34FD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 mis Tachwedd 2024, disgwyliwyd y byddai diffygion mor uchel â £10M ar draws pob ysgol.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ffigur hwn yn gostwng bob mis ac amcangyfrifir ei fod yn £5.8m ar hyn o bryd.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gostyngiad yn y diffygion rhagamcanol ers mis Tachwedd oherwydd bod incwm grant annisgwyl ar gael trwy gydol y flwyddyn gan Lywodraeth Cymru yn hytrach na gostyngiadau sylweddol mewn gwariant.</w:t>
            </w:r>
          </w:p>
          <w:p w:rsidR="0068463F" w:rsidP="001908A6" w14:paraId="30F75A8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CA0D6E" w:rsidP="001908A6" w14:paraId="732871B9" w14:textId="7E55CD1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Roedd JD wedi gofyn a allai fformiwla cyllido ysgolion y Fro fod yn annheg, ac yn cyfrannu at yr amrywiad mewn balansau ysgolion.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="00CA0D6E" w:rsidP="001908A6" w14:paraId="195A9E2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791F62" w:rsidP="001908A6" w14:paraId="0E365233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Dywedodd TB fod y fformiwla wedi'i hadolygu'n llawn yn 2016, ac y bydd yn cael ei hadolygu eto y flwyddyn nesaf.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Er y gall y fformiwla gael ei haddasu, ni fydd unrhyw newidiadau digon sylweddol i ddileu diffygion ysgolion ar y lefel y maent arni.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="00791F62" w:rsidP="001908A6" w14:paraId="69D9393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C6BC5" w:rsidP="001908A6" w14:paraId="58C5E762" w14:textId="5D740BCD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Mae'n hysbys bod demograffeg heriol ac anghenion ADY cynyddol wedi cael effaith niweidiol ar holl balansau ysgolion, ond mae amrywiadau mewn balansau o un ysgol i'r llall yn cael eu gyrru i raddau helaeth gan arweinyddiaeth, yn hytrach na dulliau dosbarthu.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Mae'n amlwg bod rhai ysgolion wedi gwneud penderfyniadau anodd iawn i gydbwyso cyllidebau, tra bod ysgolion eraill yn anfodlon gwneud penderfyniadau o'r fath.</w:t>
            </w:r>
          </w:p>
          <w:p w:rsidR="00A4231D" w:rsidP="00E84F90" w14:paraId="40DC5C8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4231D" w:rsidP="00E84F90" w14:paraId="02D4089B" w14:textId="1B5AD32A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Cymorth i glystyrau ar gontractau a chaffael</w:t>
            </w:r>
          </w:p>
          <w:p w:rsidR="006A67B2" w:rsidP="00E84F90" w14:paraId="22D1FA02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Diweddarodd TB y fforwm ar y cynnydd gyda'r gwaith i gefnogi ysgolion gyda chontractau a chaffael.</w:t>
            </w:r>
          </w:p>
          <w:p w:rsidR="006A67B2" w:rsidP="00E84F90" w14:paraId="424503A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56FC8" w:rsidR="00B42093" w:rsidP="00E84F90" w14:paraId="7A819743" w14:textId="022ED80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tair prif ffrwd i'r prosiect sef</w:t>
            </w:r>
          </w:p>
          <w:p w:rsidRPr="007E07CB" w:rsidR="00456FC8" w:rsidP="00456FC8" w14:paraId="561AFFC0" w14:textId="44AB0C65">
            <w:pPr>
              <w:pStyle w:val="ListParagraph"/>
              <w:numPr>
                <w:ilvl w:val="0"/>
                <w:numId w:val="31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Contractau a chaffael</w:t>
            </w:r>
          </w:p>
          <w:p w:rsidRPr="007E07CB" w:rsidR="00456FC8" w:rsidP="00456FC8" w14:paraId="23F39EE9" w14:textId="39BE1DDC">
            <w:pPr>
              <w:pStyle w:val="ListParagraph"/>
              <w:numPr>
                <w:ilvl w:val="0"/>
                <w:numId w:val="31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Gwariant ar asiantaethau</w:t>
            </w:r>
          </w:p>
          <w:p w:rsidR="00456FC8" w:rsidP="00456FC8" w14:paraId="0639E333" w14:textId="0A729D6F">
            <w:pPr>
              <w:pStyle w:val="ListParagraph"/>
              <w:numPr>
                <w:ilvl w:val="0"/>
                <w:numId w:val="31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Addysgu a Dysgu</w:t>
            </w:r>
          </w:p>
          <w:p w:rsidRPr="00EA04C1" w:rsidR="00EA04C1" w:rsidP="00EA04C1" w14:paraId="0DFB2833" w14:textId="77777777">
            <w:pPr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873226" w:rsidP="00873226" w14:paraId="64EB2F62" w14:textId="0C1E676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 y prosiect hwn yw cefnogi ysgolion i wneud y defnydd gorau o adnoddau cyfyngedig.</w:t>
            </w:r>
          </w:p>
          <w:p w:rsidRPr="00873226" w:rsidR="00640198" w:rsidP="00873226" w14:paraId="4A9D3D9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71606B" w:rsidP="00EA04C1" w14:paraId="434B0860" w14:textId="6333CE6D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 hyn o bryd mae ymchwil a chasglu gwybodaeth ar y gweill yn edrych ar gaffael yn fanwl ar draws pob ysgol i gael gwybod sut mae ysgolion yn gwario eu harian.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dadansoddiad contractau wedi nodi amrywiadau enfawr mewn gwariant ar gontractau ar draws ysgolion a chredir bod rhai ysgolion yn talu mwy nag eraill am yr un gwasanaeth, yn enwedig mewn meysydd fel rheoli gwastraff, glanhau, cynnal a chadw tiroedd a llungopïo.</w:t>
            </w:r>
          </w:p>
          <w:p w:rsidR="00ED5DB8" w:rsidP="00EA04C1" w14:paraId="2A44D89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ED5DB8" w:rsidP="00EA04C1" w14:paraId="3E8256EF" w14:textId="52A1110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Julia Esseen yn cysylltu â'r Penaethiaid pan fydd contractau'n dod i ben.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swyddog caffael yn cael ei gyflogi yn fuan, a'i gylch gwaith fydd cynorthwyo'r holl ysgolion gyda rheoli contractau.</w:t>
            </w:r>
          </w:p>
          <w:p w:rsidR="002E6372" w:rsidP="00EA04C1" w14:paraId="2B19C61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1C0E70" w:rsidR="001C0E70" w:rsidP="00EA04C1" w14:paraId="650AE53F" w14:textId="2347F78E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Asiantaethau</w:t>
            </w:r>
          </w:p>
          <w:p w:rsidR="002E6372" w:rsidP="00EA04C1" w14:paraId="1FADC745" w14:textId="085F196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gwariant ar asiantaethau yn £6.2M hyd yn hyn.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data ar sut mae gwahanol ysgolion yn rheoli absenoldebau staff yn cael ei gymharu er mwyn gwerthuso a mai cyflogi staff cyflenwi o asiantaeth yn ôl yr angen i reoli absenoldeb staff yw'r opsiwn mwyaf hyfyw yn economaidd o gymharu â chyflogi staff cyflenwi.</w:t>
            </w:r>
          </w:p>
          <w:p w:rsidRPr="00413FC5" w:rsidR="00DB1367" w:rsidP="00EA04C1" w14:paraId="39355B69" w14:textId="073CD1D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8324A" w:rsidP="00D026D0" w14:paraId="318D677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B42093" w:rsidP="00D026D0" w14:paraId="13CB838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B42093" w:rsidP="00D026D0" w14:paraId="0376033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B42093" w:rsidP="00D026D0" w14:paraId="77977A67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B42093" w:rsidP="00D026D0" w14:paraId="6AC926F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E41693" w:rsidP="00D026D0" w14:paraId="5BC15C2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B42093" w:rsidP="00D026D0" w14:paraId="29F34C6B" w14:textId="68749692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NM</w:t>
            </w:r>
          </w:p>
          <w:p w:rsidRPr="00413FC5" w:rsidR="00BF2794" w:rsidP="00D026D0" w14:paraId="4F0095FF" w14:textId="0663B63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70FC7902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  <w:shd w:val="clear" w:color="auto" w:fill="auto"/>
          </w:tcPr>
          <w:p w:rsidR="00B80C56" w:rsidP="00D026D0" w14:paraId="270B2D82" w14:textId="2746ED8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10. </w:t>
            </w:r>
          </w:p>
        </w:tc>
        <w:tc>
          <w:tcPr>
            <w:tcW w:w="1973" w:type="dxa"/>
            <w:shd w:val="clear" w:color="auto" w:fill="auto"/>
          </w:tcPr>
          <w:p w:rsidRPr="00413FC5" w:rsidR="00B80C56" w:rsidP="00413FC5" w14:paraId="72DD9C14" w14:textId="1B67A623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Adolygiad Llywodraeth Cymru o fformiwlâu cyllido ysgolion</w:t>
            </w:r>
          </w:p>
        </w:tc>
        <w:tc>
          <w:tcPr>
            <w:tcW w:w="6252" w:type="dxa"/>
            <w:shd w:val="clear" w:color="auto" w:fill="auto"/>
          </w:tcPr>
          <w:p w:rsidR="00B80C56" w:rsidP="009E2FA0" w14:paraId="25682AAD" w14:textId="4D0CF5B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Rhannwyd adroddiad Llywodraeth Cymru "Adolygiad o'r fformiwla cyllido ysgolion" gyda'r fforwm.</w:t>
            </w:r>
          </w:p>
          <w:p w:rsidR="00B14B3C" w:rsidP="009E2FA0" w14:paraId="553B3BC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B14B3C" w:rsidP="009E2FA0" w14:paraId="27555E6E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Dywedodd NM fod Llywodraeth Cymru wedi cyflogi staff awdurdod lleol i gynorthwyo'r tîm polisi cyllido i ddeall cymhlethdodau pob fformiwla gyllido  awdurdod lleol ar gyfer ysgolion, a bod yr adroddiad hwn wedi'i ysgrifennu gan amlinellu argymhellion.</w:t>
            </w:r>
          </w:p>
          <w:p w:rsidR="0052619F" w:rsidP="009E2FA0" w14:paraId="2FEB1DA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52619F" w:rsidP="009E2FA0" w14:paraId="05C281EE" w14:textId="7C75878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Dywedodd NM fod Llywodraeth Cymru yn credu (ar gefn adroddiad Luke Sibietta) y bydd fformiwlâu cyllido mwy cyson ar draws awdurdodau lleol yn arwain at ostyngiad mewn amrywiadau mewn cyllid fesul disgybl ledled Cymru.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Fodd bynnag, ni fydd Llywodraeth Cymru yn edrych ar gyfanswm lefel y cyllid a roddir i bob awdurdod lleol, ac felly bydd symleiddio a cheisio cyflwyno strwythur mwy unffurf i fformiwlâu awdurdod lleol dim ond yn lleihau amrywiadau mewn cyllid disgyblion sy'n cael eu gyrru i raddau helaeth gan y cyllid sydd ar gael i bob awdurdod lleol.</w:t>
            </w:r>
          </w:p>
          <w:p w:rsidR="003226EF" w:rsidP="009E2FA0" w14:paraId="5929214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3226EF" w:rsidP="009E2FA0" w14:paraId="73D98D16" w14:textId="131807F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rheoliadau'n nodi y dylai fformiwlâu cyllido fod yn syml, yn wrthrychol, yn fesuradwy ac yn hawdd i'w rhagfynegi.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Er bod fformiwla Bro Morgannwg yn bodloni'r meini prawf hyn, mae rhai meysydd lle gall fod angen newidiadau yn unol â'r argymhellion yn yr adroddiad.</w:t>
            </w:r>
          </w:p>
          <w:p w:rsidR="002E50E6" w:rsidP="009E2FA0" w14:paraId="1D200FB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2E50E6" w:rsidP="009E2FA0" w14:paraId="488415E7" w14:textId="7592F97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Er enghraifft, mae argymhelliad 5 yn nodi y dylid ystyried ei gwneud yn ofynnol i’r cyfrifiad ysgolion blynyddol ar lefel disgyblion (CYBLD) fod yn sail i niferoedd disgyblion a ddefnyddir o fewn fformiwlâu.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Byddai hyn yn gofyn am newid i fformiwla’r Fro lle mae'r niferoedd disgyblion yn seiliedig ar gyfuniad o’r CYBLD, a rhagamcanion a ddarperir gan ysgolion.</w:t>
            </w:r>
          </w:p>
          <w:p w:rsidR="0052619F" w:rsidP="009E2FA0" w14:paraId="1759328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52619F" w:rsidP="009E2FA0" w14:paraId="6A1DB480" w14:textId="44974A0B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argymhelliad 3 yn nodi y dylai fod meini prawf cliriach ynglŷn â dirprwyo ac y dylai Llywodraeth Cymru nodi'n gliriach, pa feysydd y gellir neu na ddylid eu dirprwyo i ysgolion.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 newid hwn yn dod â mwy o gysondeb gan nad oes cymhariaeth rhwng ysgolion mewn gwahanol awdurdodau lleol ar hyn o bryd oherwydd penderfyniadau lleol ynghylch dirprwyo.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 gyfer y Fro, gall hyn arwain at ofyniad i wneud gwahanol benderfyniadau ynghylch pa ffrydiau cyllido sy'n cael eu dirprwyo i ysgolion.</w:t>
            </w:r>
          </w:p>
          <w:p w:rsidR="00471A8C" w:rsidP="009E2FA0" w14:paraId="1CDCE64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71A8C" w:rsidP="009E2FA0" w14:paraId="5D1D69D2" w14:textId="343588D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argymhelliad 6 yn nodi y dylid ystyried ei gwneud yn ofynnol i bob elfen o gyfran cyllideb ysgol gael ei chyfrifo gan fformiwla.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Byddai hyn yn gofyn i'r Fro edrych ar ddyraniadau cyfandaliad fel cyflogau penaethiaid (sy'n cael eu gyrru gan ystod neu grŵp ystod gyflog unigol (YGU) ar hyn o bryd), i nodi opsiwn sy'n cael ei yrru gan fformiwla.</w:t>
            </w:r>
          </w:p>
          <w:p w:rsidR="007B1CE8" w:rsidP="009E2FA0" w14:paraId="0B6AFFF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0258D" w:rsidP="009E2FA0" w14:paraId="11151487" w14:textId="5BC138F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argymhelliad 1 yn nodi y dylid adolygu'r rheoliadau cyllido ysgolion, ac felly bydd newidiadau gorfodol o'n blaenau yn y dyfodol.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="0052619F" w:rsidP="009E2FA0" w14:paraId="3AB9B2E3" w14:textId="53A7A6A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80C56" w:rsidP="00D026D0" w14:paraId="01107F9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0C3169AB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  <w:shd w:val="clear" w:color="auto" w:fill="auto"/>
          </w:tcPr>
          <w:p w:rsidR="004A681A" w:rsidP="00D026D0" w14:paraId="3BDF060B" w14:textId="71BDA40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11. </w:t>
            </w:r>
          </w:p>
        </w:tc>
        <w:tc>
          <w:tcPr>
            <w:tcW w:w="1973" w:type="dxa"/>
            <w:shd w:val="clear" w:color="auto" w:fill="auto"/>
          </w:tcPr>
          <w:p w:rsidRPr="00413FC5" w:rsidR="004A681A" w:rsidP="00413FC5" w14:paraId="75F7B720" w14:textId="2F901E5D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Dyddiadau Cyfarfodydd 2025/26</w:t>
            </w:r>
          </w:p>
        </w:tc>
        <w:tc>
          <w:tcPr>
            <w:tcW w:w="6252" w:type="dxa"/>
            <w:shd w:val="clear" w:color="auto" w:fill="auto"/>
          </w:tcPr>
          <w:p w:rsidR="00532C2C" w:rsidP="00D4628F" w14:paraId="09D04F2B" w14:textId="657E356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Cytunwyd ar y dyddiadau a’r amseroedd canlynol:</w:t>
            </w:r>
          </w:p>
          <w:p w:rsidR="00532C2C" w:rsidP="00D4628F" w14:paraId="39557DE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D4628F" w:rsidP="00D4628F" w14:paraId="2EF3F86F" w14:textId="1779DE6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11 Mehefin 9.30am - Ysgol Bro Morgannwg</w:t>
            </w:r>
          </w:p>
          <w:p w:rsidR="00D4628F" w:rsidP="00D4628F" w14:paraId="608E89E5" w14:textId="539F8CC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24 Medi 2025 9.30am - Swyddfeydd Dinesig</w:t>
            </w:r>
          </w:p>
          <w:p w:rsidR="00D4628F" w:rsidP="00D4628F" w14:paraId="3AE503AC" w14:textId="35DCE3D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3 Rhagfyr 2025 9.30am - Ysgol Stanwell </w:t>
            </w:r>
          </w:p>
          <w:p w:rsidR="00532C2C" w:rsidP="00D4628F" w14:paraId="2094120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8970F9" w:rsidP="00D4628F" w14:paraId="1005FAD1" w14:textId="39A44A3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Cyfarfod mis Mawrth - i'w gadarnhau</w:t>
            </w:r>
          </w:p>
          <w:p w:rsidR="004A681A" w:rsidP="009E2FA0" w14:paraId="3B392C6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4A681A" w:rsidP="00D026D0" w14:paraId="1B68527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5D399D6B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  <w:shd w:val="clear" w:color="auto" w:fill="auto"/>
          </w:tcPr>
          <w:p w:rsidRPr="00413FC5" w:rsidR="00BF2794" w:rsidP="00D026D0" w14:paraId="1A0197F7" w14:textId="62F9593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12. </w:t>
            </w:r>
          </w:p>
        </w:tc>
        <w:tc>
          <w:tcPr>
            <w:tcW w:w="1973" w:type="dxa"/>
            <w:shd w:val="clear" w:color="auto" w:fill="auto"/>
          </w:tcPr>
          <w:p w:rsidRPr="00413FC5" w:rsidR="00BF2794" w:rsidP="00413FC5" w14:paraId="4A2F91C2" w14:textId="35466CFF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Unrhyw Fater Arall</w:t>
            </w:r>
          </w:p>
        </w:tc>
        <w:tc>
          <w:tcPr>
            <w:tcW w:w="6252" w:type="dxa"/>
            <w:shd w:val="clear" w:color="auto" w:fill="auto"/>
          </w:tcPr>
          <w:p w:rsidR="00D465DD" w:rsidP="009E2FA0" w14:paraId="7CA30248" w14:textId="3346017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Ni chodwyd unrhyw faterion eraill</w:t>
            </w:r>
          </w:p>
          <w:p w:rsidR="00B535C7" w:rsidP="009E2FA0" w14:paraId="1DF78DB4" w14:textId="650A225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F2794" w:rsidP="00D026D0" w14:paraId="3D03FE2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</w:tbl>
    <w:p w:rsidRPr="00D026D0" w:rsidR="00FE5280" w:rsidP="00033CE8" w14:paraId="06576B3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sectPr w:rsidSect="007406F9">
      <w:footerReference w:type="default" r:id="rId9"/>
      <w:pgSz w:w="11907" w:h="16840" w:code="9"/>
      <w:pgMar w:top="993" w:right="397" w:bottom="1618" w:left="227" w:header="720" w:footer="720" w:gutter="624"/>
      <w:pgBorders w:offsetFrom="page">
        <w:top w:val="single" w:color="auto" w:sz="8" w:space="24" w:shadow="1"/>
        <w:left w:val="single" w:color="auto" w:sz="8" w:space="24" w:shadow="1"/>
        <w:bottom w:val="single" w:color="auto" w:sz="8" w:space="24" w:shadow="1"/>
        <w:right w:val="single" w:color="auto" w:sz="8" w:space="24" w:shadow="1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75426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3278" w14:paraId="68C8D68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3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3278" w14:paraId="7BDB2AE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041D6"/>
    <w:multiLevelType w:val="hybridMultilevel"/>
    <w:tmpl w:val="F908421E"/>
    <w:lvl w:ilvl="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7322E25"/>
    <w:multiLevelType w:val="hybridMultilevel"/>
    <w:tmpl w:val="FB847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7317"/>
    <w:multiLevelType w:val="hybridMultilevel"/>
    <w:tmpl w:val="08DE7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86947"/>
    <w:multiLevelType w:val="hybridMultilevel"/>
    <w:tmpl w:val="D08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1281"/>
    <w:multiLevelType w:val="hybridMultilevel"/>
    <w:tmpl w:val="81DEC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C419F"/>
    <w:multiLevelType w:val="hybridMultilevel"/>
    <w:tmpl w:val="5058B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D6CC4"/>
    <w:multiLevelType w:val="hybridMultilevel"/>
    <w:tmpl w:val="98708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80CB9"/>
    <w:multiLevelType w:val="hybridMultilevel"/>
    <w:tmpl w:val="6CCAF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F4E12"/>
    <w:multiLevelType w:val="hybridMultilevel"/>
    <w:tmpl w:val="D01C7C64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224B0"/>
    <w:multiLevelType w:val="hybridMultilevel"/>
    <w:tmpl w:val="53F41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36FAB"/>
    <w:multiLevelType w:val="hybridMultilevel"/>
    <w:tmpl w:val="82EC3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72A3C"/>
    <w:multiLevelType w:val="hybridMultilevel"/>
    <w:tmpl w:val="D0747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61112"/>
    <w:multiLevelType w:val="hybridMultilevel"/>
    <w:tmpl w:val="42483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771A0"/>
    <w:multiLevelType w:val="hybridMultilevel"/>
    <w:tmpl w:val="B6183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F6D11"/>
    <w:multiLevelType w:val="hybridMultilevel"/>
    <w:tmpl w:val="D5885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61E9E"/>
    <w:multiLevelType w:val="hybridMultilevel"/>
    <w:tmpl w:val="B7861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819C6"/>
    <w:multiLevelType w:val="hybridMultilevel"/>
    <w:tmpl w:val="DCB46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E2773"/>
    <w:multiLevelType w:val="hybridMultilevel"/>
    <w:tmpl w:val="545CC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9031C"/>
    <w:multiLevelType w:val="hybridMultilevel"/>
    <w:tmpl w:val="CAAEF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31C83"/>
    <w:multiLevelType w:val="hybridMultilevel"/>
    <w:tmpl w:val="F00A4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4560E"/>
    <w:multiLevelType w:val="hybridMultilevel"/>
    <w:tmpl w:val="442EE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94654"/>
    <w:multiLevelType w:val="hybridMultilevel"/>
    <w:tmpl w:val="7A48B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40BEE"/>
    <w:multiLevelType w:val="hybridMultilevel"/>
    <w:tmpl w:val="C1A2E0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A304E"/>
    <w:multiLevelType w:val="hybridMultilevel"/>
    <w:tmpl w:val="B56A3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37FD1"/>
    <w:multiLevelType w:val="hybridMultilevel"/>
    <w:tmpl w:val="D826D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E28F3"/>
    <w:multiLevelType w:val="hybridMultilevel"/>
    <w:tmpl w:val="4734F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A33C2"/>
    <w:multiLevelType w:val="hybridMultilevel"/>
    <w:tmpl w:val="B67A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E145A0"/>
    <w:multiLevelType w:val="hybridMultilevel"/>
    <w:tmpl w:val="95D829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A0615"/>
    <w:multiLevelType w:val="hybridMultilevel"/>
    <w:tmpl w:val="F6A0D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DD3537"/>
    <w:multiLevelType w:val="hybridMultilevel"/>
    <w:tmpl w:val="68BA2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8638A"/>
    <w:multiLevelType w:val="hybridMultilevel"/>
    <w:tmpl w:val="F9B2A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118942">
    <w:abstractNumId w:val="3"/>
  </w:num>
  <w:num w:numId="2" w16cid:durableId="963122068">
    <w:abstractNumId w:val="14"/>
  </w:num>
  <w:num w:numId="3" w16cid:durableId="2108884359">
    <w:abstractNumId w:val="0"/>
  </w:num>
  <w:num w:numId="4" w16cid:durableId="1696082073">
    <w:abstractNumId w:val="15"/>
  </w:num>
  <w:num w:numId="5" w16cid:durableId="1787888173">
    <w:abstractNumId w:val="26"/>
  </w:num>
  <w:num w:numId="6" w16cid:durableId="676924647">
    <w:abstractNumId w:val="2"/>
  </w:num>
  <w:num w:numId="7" w16cid:durableId="1230268127">
    <w:abstractNumId w:val="20"/>
  </w:num>
  <w:num w:numId="8" w16cid:durableId="267544600">
    <w:abstractNumId w:val="19"/>
  </w:num>
  <w:num w:numId="9" w16cid:durableId="1206407318">
    <w:abstractNumId w:val="10"/>
  </w:num>
  <w:num w:numId="10" w16cid:durableId="1678070038">
    <w:abstractNumId w:val="1"/>
  </w:num>
  <w:num w:numId="11" w16cid:durableId="560946359">
    <w:abstractNumId w:val="23"/>
  </w:num>
  <w:num w:numId="12" w16cid:durableId="232007604">
    <w:abstractNumId w:val="7"/>
  </w:num>
  <w:num w:numId="13" w16cid:durableId="758450326">
    <w:abstractNumId w:val="12"/>
  </w:num>
  <w:num w:numId="14" w16cid:durableId="54621753">
    <w:abstractNumId w:val="22"/>
  </w:num>
  <w:num w:numId="15" w16cid:durableId="236675626">
    <w:abstractNumId w:val="21"/>
  </w:num>
  <w:num w:numId="16" w16cid:durableId="732778815">
    <w:abstractNumId w:val="17"/>
  </w:num>
  <w:num w:numId="17" w16cid:durableId="936594742">
    <w:abstractNumId w:val="25"/>
  </w:num>
  <w:num w:numId="18" w16cid:durableId="1965691099">
    <w:abstractNumId w:val="27"/>
  </w:num>
  <w:num w:numId="19" w16cid:durableId="1711492490">
    <w:abstractNumId w:val="28"/>
  </w:num>
  <w:num w:numId="20" w16cid:durableId="1807308562">
    <w:abstractNumId w:val="5"/>
  </w:num>
  <w:num w:numId="21" w16cid:durableId="1884780994">
    <w:abstractNumId w:val="24"/>
  </w:num>
  <w:num w:numId="22" w16cid:durableId="1704942105">
    <w:abstractNumId w:val="18"/>
  </w:num>
  <w:num w:numId="23" w16cid:durableId="1918899877">
    <w:abstractNumId w:val="30"/>
  </w:num>
  <w:num w:numId="24" w16cid:durableId="1884712087">
    <w:abstractNumId w:val="9"/>
  </w:num>
  <w:num w:numId="25" w16cid:durableId="766996449">
    <w:abstractNumId w:val="6"/>
  </w:num>
  <w:num w:numId="26" w16cid:durableId="604265979">
    <w:abstractNumId w:val="13"/>
  </w:num>
  <w:num w:numId="27" w16cid:durableId="1021661399">
    <w:abstractNumId w:val="11"/>
  </w:num>
  <w:num w:numId="28" w16cid:durableId="1325013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482767">
    <w:abstractNumId w:val="8"/>
  </w:num>
  <w:num w:numId="30" w16cid:durableId="133378325">
    <w:abstractNumId w:val="16"/>
  </w:num>
  <w:num w:numId="31" w16cid:durableId="565605769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2E"/>
    <w:rsid w:val="00000E03"/>
    <w:rsid w:val="00003BC1"/>
    <w:rsid w:val="00005E0F"/>
    <w:rsid w:val="00007934"/>
    <w:rsid w:val="0001080E"/>
    <w:rsid w:val="00010B1B"/>
    <w:rsid w:val="00011C77"/>
    <w:rsid w:val="00012C98"/>
    <w:rsid w:val="00021621"/>
    <w:rsid w:val="00024E42"/>
    <w:rsid w:val="0003014B"/>
    <w:rsid w:val="00030565"/>
    <w:rsid w:val="00032CA5"/>
    <w:rsid w:val="00033CE8"/>
    <w:rsid w:val="00034B6C"/>
    <w:rsid w:val="00034DCB"/>
    <w:rsid w:val="00036EB8"/>
    <w:rsid w:val="00037BF9"/>
    <w:rsid w:val="00041DEC"/>
    <w:rsid w:val="000427CD"/>
    <w:rsid w:val="00042AA8"/>
    <w:rsid w:val="00042CB5"/>
    <w:rsid w:val="000432E2"/>
    <w:rsid w:val="000462B2"/>
    <w:rsid w:val="00050B85"/>
    <w:rsid w:val="00050F28"/>
    <w:rsid w:val="00052C8A"/>
    <w:rsid w:val="00053274"/>
    <w:rsid w:val="000548C7"/>
    <w:rsid w:val="000575C0"/>
    <w:rsid w:val="00057F22"/>
    <w:rsid w:val="00062511"/>
    <w:rsid w:val="00063F3B"/>
    <w:rsid w:val="000657AF"/>
    <w:rsid w:val="00066298"/>
    <w:rsid w:val="00067CCC"/>
    <w:rsid w:val="000714A3"/>
    <w:rsid w:val="00073218"/>
    <w:rsid w:val="00073D76"/>
    <w:rsid w:val="00074DA1"/>
    <w:rsid w:val="00075E0B"/>
    <w:rsid w:val="00077EE4"/>
    <w:rsid w:val="000819F4"/>
    <w:rsid w:val="00081D5E"/>
    <w:rsid w:val="00085BED"/>
    <w:rsid w:val="00087A7B"/>
    <w:rsid w:val="0009015B"/>
    <w:rsid w:val="00090385"/>
    <w:rsid w:val="00090AF2"/>
    <w:rsid w:val="00090B3D"/>
    <w:rsid w:val="000922ED"/>
    <w:rsid w:val="00094049"/>
    <w:rsid w:val="000952B0"/>
    <w:rsid w:val="00095FAF"/>
    <w:rsid w:val="000A06A7"/>
    <w:rsid w:val="000A1D06"/>
    <w:rsid w:val="000A3B53"/>
    <w:rsid w:val="000B184B"/>
    <w:rsid w:val="000B1F62"/>
    <w:rsid w:val="000B4566"/>
    <w:rsid w:val="000B615E"/>
    <w:rsid w:val="000C34C2"/>
    <w:rsid w:val="000C39DA"/>
    <w:rsid w:val="000C6BDE"/>
    <w:rsid w:val="000D033A"/>
    <w:rsid w:val="000D109F"/>
    <w:rsid w:val="000D111E"/>
    <w:rsid w:val="000D1CC6"/>
    <w:rsid w:val="000D2967"/>
    <w:rsid w:val="000D3448"/>
    <w:rsid w:val="000D5AC3"/>
    <w:rsid w:val="000D5BDB"/>
    <w:rsid w:val="000D629B"/>
    <w:rsid w:val="000E08F5"/>
    <w:rsid w:val="000E1625"/>
    <w:rsid w:val="000E2406"/>
    <w:rsid w:val="000E2800"/>
    <w:rsid w:val="000E2CC5"/>
    <w:rsid w:val="000E4054"/>
    <w:rsid w:val="000E6948"/>
    <w:rsid w:val="000E6E18"/>
    <w:rsid w:val="000F1676"/>
    <w:rsid w:val="000F35C0"/>
    <w:rsid w:val="000F3EC1"/>
    <w:rsid w:val="000F5484"/>
    <w:rsid w:val="000F61DD"/>
    <w:rsid w:val="001016B1"/>
    <w:rsid w:val="00101BB7"/>
    <w:rsid w:val="001036EF"/>
    <w:rsid w:val="00104794"/>
    <w:rsid w:val="00105589"/>
    <w:rsid w:val="0010572A"/>
    <w:rsid w:val="0010581F"/>
    <w:rsid w:val="001059A2"/>
    <w:rsid w:val="001101A5"/>
    <w:rsid w:val="00110227"/>
    <w:rsid w:val="0011022D"/>
    <w:rsid w:val="00110D69"/>
    <w:rsid w:val="00113A67"/>
    <w:rsid w:val="001147BE"/>
    <w:rsid w:val="0011602B"/>
    <w:rsid w:val="00117411"/>
    <w:rsid w:val="00117612"/>
    <w:rsid w:val="00121620"/>
    <w:rsid w:val="00121D4E"/>
    <w:rsid w:val="00121D5E"/>
    <w:rsid w:val="00122D50"/>
    <w:rsid w:val="001251AB"/>
    <w:rsid w:val="001257EE"/>
    <w:rsid w:val="00126993"/>
    <w:rsid w:val="00131608"/>
    <w:rsid w:val="00132946"/>
    <w:rsid w:val="00134BCA"/>
    <w:rsid w:val="00134DBE"/>
    <w:rsid w:val="0014132F"/>
    <w:rsid w:val="00141FB9"/>
    <w:rsid w:val="001430BE"/>
    <w:rsid w:val="00143907"/>
    <w:rsid w:val="00143C89"/>
    <w:rsid w:val="001442A8"/>
    <w:rsid w:val="001462AB"/>
    <w:rsid w:val="0014655A"/>
    <w:rsid w:val="00150746"/>
    <w:rsid w:val="0015192A"/>
    <w:rsid w:val="00152735"/>
    <w:rsid w:val="00152B1B"/>
    <w:rsid w:val="001539B9"/>
    <w:rsid w:val="00157C35"/>
    <w:rsid w:val="00161789"/>
    <w:rsid w:val="00164D7A"/>
    <w:rsid w:val="00165EC9"/>
    <w:rsid w:val="0016652A"/>
    <w:rsid w:val="00172EAD"/>
    <w:rsid w:val="00176BDA"/>
    <w:rsid w:val="00177A5D"/>
    <w:rsid w:val="00180F05"/>
    <w:rsid w:val="001816E7"/>
    <w:rsid w:val="001821B7"/>
    <w:rsid w:val="00184327"/>
    <w:rsid w:val="00184896"/>
    <w:rsid w:val="001852BD"/>
    <w:rsid w:val="00185876"/>
    <w:rsid w:val="0018793D"/>
    <w:rsid w:val="00187F05"/>
    <w:rsid w:val="001908A6"/>
    <w:rsid w:val="001912DF"/>
    <w:rsid w:val="0019188E"/>
    <w:rsid w:val="00192B85"/>
    <w:rsid w:val="00193D2F"/>
    <w:rsid w:val="001946F3"/>
    <w:rsid w:val="00194F40"/>
    <w:rsid w:val="00197143"/>
    <w:rsid w:val="00197A24"/>
    <w:rsid w:val="001A092D"/>
    <w:rsid w:val="001A7B54"/>
    <w:rsid w:val="001B0F2E"/>
    <w:rsid w:val="001B3D4B"/>
    <w:rsid w:val="001B59BC"/>
    <w:rsid w:val="001C0E70"/>
    <w:rsid w:val="001C3278"/>
    <w:rsid w:val="001C4F41"/>
    <w:rsid w:val="001C647D"/>
    <w:rsid w:val="001C6B0F"/>
    <w:rsid w:val="001C7869"/>
    <w:rsid w:val="001D000B"/>
    <w:rsid w:val="001D1378"/>
    <w:rsid w:val="001D1890"/>
    <w:rsid w:val="001D4C3F"/>
    <w:rsid w:val="001D609A"/>
    <w:rsid w:val="001D6318"/>
    <w:rsid w:val="001D6E4E"/>
    <w:rsid w:val="001D6ED5"/>
    <w:rsid w:val="001D708A"/>
    <w:rsid w:val="001D7AB1"/>
    <w:rsid w:val="001E1365"/>
    <w:rsid w:val="001E14C2"/>
    <w:rsid w:val="001E288D"/>
    <w:rsid w:val="001E2E47"/>
    <w:rsid w:val="001E3BB1"/>
    <w:rsid w:val="001E3ED0"/>
    <w:rsid w:val="001F014F"/>
    <w:rsid w:val="001F4AA5"/>
    <w:rsid w:val="001F745A"/>
    <w:rsid w:val="00206EFE"/>
    <w:rsid w:val="00207F55"/>
    <w:rsid w:val="00211634"/>
    <w:rsid w:val="002122DC"/>
    <w:rsid w:val="00212A5C"/>
    <w:rsid w:val="00213461"/>
    <w:rsid w:val="00214C29"/>
    <w:rsid w:val="002160BA"/>
    <w:rsid w:val="002161A7"/>
    <w:rsid w:val="00217FA0"/>
    <w:rsid w:val="002228CD"/>
    <w:rsid w:val="00223CD2"/>
    <w:rsid w:val="00225FE3"/>
    <w:rsid w:val="00226D74"/>
    <w:rsid w:val="00227A23"/>
    <w:rsid w:val="00231A17"/>
    <w:rsid w:val="00232C6D"/>
    <w:rsid w:val="00236207"/>
    <w:rsid w:val="00236DE6"/>
    <w:rsid w:val="00237643"/>
    <w:rsid w:val="00241436"/>
    <w:rsid w:val="00241F36"/>
    <w:rsid w:val="00244310"/>
    <w:rsid w:val="002443B9"/>
    <w:rsid w:val="002470D0"/>
    <w:rsid w:val="002478D8"/>
    <w:rsid w:val="0025184C"/>
    <w:rsid w:val="00255CBF"/>
    <w:rsid w:val="0025752C"/>
    <w:rsid w:val="00260263"/>
    <w:rsid w:val="0026033C"/>
    <w:rsid w:val="00262029"/>
    <w:rsid w:val="002636CD"/>
    <w:rsid w:val="00263D55"/>
    <w:rsid w:val="00264062"/>
    <w:rsid w:val="0026469A"/>
    <w:rsid w:val="00265459"/>
    <w:rsid w:val="00265C58"/>
    <w:rsid w:val="00265F24"/>
    <w:rsid w:val="00266D0F"/>
    <w:rsid w:val="0026753A"/>
    <w:rsid w:val="00270BDC"/>
    <w:rsid w:val="00273A9D"/>
    <w:rsid w:val="00274488"/>
    <w:rsid w:val="00275D3E"/>
    <w:rsid w:val="00276FD6"/>
    <w:rsid w:val="002777B3"/>
    <w:rsid w:val="002818D2"/>
    <w:rsid w:val="00283319"/>
    <w:rsid w:val="00284728"/>
    <w:rsid w:val="0028536A"/>
    <w:rsid w:val="00286DB6"/>
    <w:rsid w:val="00287256"/>
    <w:rsid w:val="002873AA"/>
    <w:rsid w:val="002873ED"/>
    <w:rsid w:val="00290F98"/>
    <w:rsid w:val="002925C6"/>
    <w:rsid w:val="00292F6C"/>
    <w:rsid w:val="0029375E"/>
    <w:rsid w:val="00293AAF"/>
    <w:rsid w:val="00294405"/>
    <w:rsid w:val="00294EDA"/>
    <w:rsid w:val="00296131"/>
    <w:rsid w:val="002967CF"/>
    <w:rsid w:val="0029765E"/>
    <w:rsid w:val="002A1597"/>
    <w:rsid w:val="002A16D7"/>
    <w:rsid w:val="002A20FF"/>
    <w:rsid w:val="002A2534"/>
    <w:rsid w:val="002A4061"/>
    <w:rsid w:val="002A5E6B"/>
    <w:rsid w:val="002B1E7D"/>
    <w:rsid w:val="002B2543"/>
    <w:rsid w:val="002B4C6D"/>
    <w:rsid w:val="002B4F1E"/>
    <w:rsid w:val="002B5A7F"/>
    <w:rsid w:val="002B61EE"/>
    <w:rsid w:val="002B64F6"/>
    <w:rsid w:val="002B652E"/>
    <w:rsid w:val="002B6C5A"/>
    <w:rsid w:val="002C2835"/>
    <w:rsid w:val="002C32CA"/>
    <w:rsid w:val="002C4B65"/>
    <w:rsid w:val="002C4E23"/>
    <w:rsid w:val="002C537A"/>
    <w:rsid w:val="002C6BFF"/>
    <w:rsid w:val="002D2454"/>
    <w:rsid w:val="002D2B1A"/>
    <w:rsid w:val="002D4640"/>
    <w:rsid w:val="002D6F01"/>
    <w:rsid w:val="002E25AB"/>
    <w:rsid w:val="002E2CFA"/>
    <w:rsid w:val="002E4F87"/>
    <w:rsid w:val="002E50E6"/>
    <w:rsid w:val="002E6372"/>
    <w:rsid w:val="002E63E6"/>
    <w:rsid w:val="002F1664"/>
    <w:rsid w:val="002F1FAA"/>
    <w:rsid w:val="002F3022"/>
    <w:rsid w:val="002F3319"/>
    <w:rsid w:val="002F36C9"/>
    <w:rsid w:val="00301717"/>
    <w:rsid w:val="00303A13"/>
    <w:rsid w:val="00304105"/>
    <w:rsid w:val="00304C08"/>
    <w:rsid w:val="00306A94"/>
    <w:rsid w:val="00307702"/>
    <w:rsid w:val="0031423D"/>
    <w:rsid w:val="0032150A"/>
    <w:rsid w:val="00321CB3"/>
    <w:rsid w:val="003226EF"/>
    <w:rsid w:val="00324169"/>
    <w:rsid w:val="00324A3F"/>
    <w:rsid w:val="00324C43"/>
    <w:rsid w:val="00324FEC"/>
    <w:rsid w:val="003317D6"/>
    <w:rsid w:val="003353EB"/>
    <w:rsid w:val="0033565C"/>
    <w:rsid w:val="0033624C"/>
    <w:rsid w:val="003373A2"/>
    <w:rsid w:val="0034016A"/>
    <w:rsid w:val="00343DA6"/>
    <w:rsid w:val="003477D3"/>
    <w:rsid w:val="00350DD3"/>
    <w:rsid w:val="00351970"/>
    <w:rsid w:val="00352176"/>
    <w:rsid w:val="00352B19"/>
    <w:rsid w:val="0035320D"/>
    <w:rsid w:val="00354356"/>
    <w:rsid w:val="0035746E"/>
    <w:rsid w:val="00357DF1"/>
    <w:rsid w:val="003600E0"/>
    <w:rsid w:val="0036224C"/>
    <w:rsid w:val="003626BA"/>
    <w:rsid w:val="003648ED"/>
    <w:rsid w:val="00364E54"/>
    <w:rsid w:val="0036527E"/>
    <w:rsid w:val="003654B0"/>
    <w:rsid w:val="003667AC"/>
    <w:rsid w:val="003732E6"/>
    <w:rsid w:val="00374C58"/>
    <w:rsid w:val="003755FF"/>
    <w:rsid w:val="00376067"/>
    <w:rsid w:val="003770E7"/>
    <w:rsid w:val="00381F85"/>
    <w:rsid w:val="003837B2"/>
    <w:rsid w:val="00383A73"/>
    <w:rsid w:val="00385923"/>
    <w:rsid w:val="0038725F"/>
    <w:rsid w:val="00387818"/>
    <w:rsid w:val="00391BED"/>
    <w:rsid w:val="003927A3"/>
    <w:rsid w:val="00393C54"/>
    <w:rsid w:val="00393EC4"/>
    <w:rsid w:val="00395586"/>
    <w:rsid w:val="00396A84"/>
    <w:rsid w:val="003A4898"/>
    <w:rsid w:val="003A4D84"/>
    <w:rsid w:val="003A6FFC"/>
    <w:rsid w:val="003B15A3"/>
    <w:rsid w:val="003B1B55"/>
    <w:rsid w:val="003B238D"/>
    <w:rsid w:val="003B56CD"/>
    <w:rsid w:val="003B7BCB"/>
    <w:rsid w:val="003C1F86"/>
    <w:rsid w:val="003C262B"/>
    <w:rsid w:val="003C4854"/>
    <w:rsid w:val="003C6147"/>
    <w:rsid w:val="003C6FF4"/>
    <w:rsid w:val="003C7996"/>
    <w:rsid w:val="003D0281"/>
    <w:rsid w:val="003D11D5"/>
    <w:rsid w:val="003D122F"/>
    <w:rsid w:val="003D1DD8"/>
    <w:rsid w:val="003D4540"/>
    <w:rsid w:val="003D4574"/>
    <w:rsid w:val="003D4C34"/>
    <w:rsid w:val="003D5A46"/>
    <w:rsid w:val="003D5A97"/>
    <w:rsid w:val="003D6AF2"/>
    <w:rsid w:val="003D7541"/>
    <w:rsid w:val="003E0C5F"/>
    <w:rsid w:val="003E18E2"/>
    <w:rsid w:val="003E3077"/>
    <w:rsid w:val="003E5065"/>
    <w:rsid w:val="003E5A43"/>
    <w:rsid w:val="003E5F17"/>
    <w:rsid w:val="003E69EC"/>
    <w:rsid w:val="003E6D54"/>
    <w:rsid w:val="003E7FA6"/>
    <w:rsid w:val="003F0F31"/>
    <w:rsid w:val="003F28E3"/>
    <w:rsid w:val="003F5274"/>
    <w:rsid w:val="00400A2D"/>
    <w:rsid w:val="00401402"/>
    <w:rsid w:val="00401FFD"/>
    <w:rsid w:val="0040288F"/>
    <w:rsid w:val="00403379"/>
    <w:rsid w:val="00407491"/>
    <w:rsid w:val="0041169A"/>
    <w:rsid w:val="00411D28"/>
    <w:rsid w:val="00411FCE"/>
    <w:rsid w:val="00413FC5"/>
    <w:rsid w:val="0041682D"/>
    <w:rsid w:val="00420237"/>
    <w:rsid w:val="004223C0"/>
    <w:rsid w:val="00423AB6"/>
    <w:rsid w:val="00424C2A"/>
    <w:rsid w:val="00424D8B"/>
    <w:rsid w:val="00425316"/>
    <w:rsid w:val="00425556"/>
    <w:rsid w:val="00427F43"/>
    <w:rsid w:val="004307EE"/>
    <w:rsid w:val="00431287"/>
    <w:rsid w:val="004334F9"/>
    <w:rsid w:val="004401C7"/>
    <w:rsid w:val="004402B3"/>
    <w:rsid w:val="004403EC"/>
    <w:rsid w:val="00442E3B"/>
    <w:rsid w:val="00444DB2"/>
    <w:rsid w:val="00450CF2"/>
    <w:rsid w:val="0045439A"/>
    <w:rsid w:val="0045475C"/>
    <w:rsid w:val="004562E4"/>
    <w:rsid w:val="00456D89"/>
    <w:rsid w:val="00456FC8"/>
    <w:rsid w:val="0045765F"/>
    <w:rsid w:val="00457E07"/>
    <w:rsid w:val="00463B5C"/>
    <w:rsid w:val="00464017"/>
    <w:rsid w:val="0046442B"/>
    <w:rsid w:val="0046546F"/>
    <w:rsid w:val="00471A8C"/>
    <w:rsid w:val="00472B89"/>
    <w:rsid w:val="00473A74"/>
    <w:rsid w:val="004748CC"/>
    <w:rsid w:val="00476B11"/>
    <w:rsid w:val="00477187"/>
    <w:rsid w:val="00480FCB"/>
    <w:rsid w:val="00483C6D"/>
    <w:rsid w:val="00483EDE"/>
    <w:rsid w:val="00484355"/>
    <w:rsid w:val="004850AE"/>
    <w:rsid w:val="00486B0E"/>
    <w:rsid w:val="00486B6E"/>
    <w:rsid w:val="00490623"/>
    <w:rsid w:val="004908F8"/>
    <w:rsid w:val="00491AD8"/>
    <w:rsid w:val="00491E3A"/>
    <w:rsid w:val="00494861"/>
    <w:rsid w:val="004A0325"/>
    <w:rsid w:val="004A54EE"/>
    <w:rsid w:val="004A57EE"/>
    <w:rsid w:val="004A681A"/>
    <w:rsid w:val="004B0A2A"/>
    <w:rsid w:val="004B1721"/>
    <w:rsid w:val="004B2F4D"/>
    <w:rsid w:val="004B3AD9"/>
    <w:rsid w:val="004B45C9"/>
    <w:rsid w:val="004C09E3"/>
    <w:rsid w:val="004C15E5"/>
    <w:rsid w:val="004C335A"/>
    <w:rsid w:val="004C3C72"/>
    <w:rsid w:val="004C3ECD"/>
    <w:rsid w:val="004C4513"/>
    <w:rsid w:val="004C53A7"/>
    <w:rsid w:val="004C5412"/>
    <w:rsid w:val="004C568F"/>
    <w:rsid w:val="004C65D9"/>
    <w:rsid w:val="004C7142"/>
    <w:rsid w:val="004D1408"/>
    <w:rsid w:val="004D341C"/>
    <w:rsid w:val="004D3B81"/>
    <w:rsid w:val="004D4DD5"/>
    <w:rsid w:val="004D5D09"/>
    <w:rsid w:val="004D689B"/>
    <w:rsid w:val="004E158A"/>
    <w:rsid w:val="004E47CC"/>
    <w:rsid w:val="004E5122"/>
    <w:rsid w:val="004E5AC8"/>
    <w:rsid w:val="004E7A6F"/>
    <w:rsid w:val="004F166F"/>
    <w:rsid w:val="004F49CE"/>
    <w:rsid w:val="00500422"/>
    <w:rsid w:val="0050231F"/>
    <w:rsid w:val="00505D61"/>
    <w:rsid w:val="0050647E"/>
    <w:rsid w:val="005109E2"/>
    <w:rsid w:val="00511B5D"/>
    <w:rsid w:val="00511DA5"/>
    <w:rsid w:val="00512E60"/>
    <w:rsid w:val="00513859"/>
    <w:rsid w:val="005143E4"/>
    <w:rsid w:val="00516EC9"/>
    <w:rsid w:val="00517062"/>
    <w:rsid w:val="005202EF"/>
    <w:rsid w:val="00524AB2"/>
    <w:rsid w:val="0052619F"/>
    <w:rsid w:val="005272B6"/>
    <w:rsid w:val="00531ED3"/>
    <w:rsid w:val="00532682"/>
    <w:rsid w:val="00532C2C"/>
    <w:rsid w:val="005347E6"/>
    <w:rsid w:val="005368CE"/>
    <w:rsid w:val="0053796E"/>
    <w:rsid w:val="00541645"/>
    <w:rsid w:val="00544C3A"/>
    <w:rsid w:val="00550A72"/>
    <w:rsid w:val="005515DB"/>
    <w:rsid w:val="00554D7C"/>
    <w:rsid w:val="0055566F"/>
    <w:rsid w:val="00560D85"/>
    <w:rsid w:val="00561EB3"/>
    <w:rsid w:val="00561FB9"/>
    <w:rsid w:val="005664EA"/>
    <w:rsid w:val="00566A1C"/>
    <w:rsid w:val="0056768D"/>
    <w:rsid w:val="00567B10"/>
    <w:rsid w:val="00570434"/>
    <w:rsid w:val="0057055D"/>
    <w:rsid w:val="00572FCF"/>
    <w:rsid w:val="00574CF3"/>
    <w:rsid w:val="00574FB7"/>
    <w:rsid w:val="00575D6B"/>
    <w:rsid w:val="00577338"/>
    <w:rsid w:val="0057757C"/>
    <w:rsid w:val="00577DE5"/>
    <w:rsid w:val="00582606"/>
    <w:rsid w:val="0058271F"/>
    <w:rsid w:val="0058372E"/>
    <w:rsid w:val="00583EC4"/>
    <w:rsid w:val="00585003"/>
    <w:rsid w:val="005907F0"/>
    <w:rsid w:val="00592CB9"/>
    <w:rsid w:val="0059313C"/>
    <w:rsid w:val="00594520"/>
    <w:rsid w:val="00594D45"/>
    <w:rsid w:val="005A032F"/>
    <w:rsid w:val="005A08AD"/>
    <w:rsid w:val="005A0FB4"/>
    <w:rsid w:val="005A12E2"/>
    <w:rsid w:val="005A23F4"/>
    <w:rsid w:val="005A285F"/>
    <w:rsid w:val="005A2EBF"/>
    <w:rsid w:val="005A5255"/>
    <w:rsid w:val="005B0D27"/>
    <w:rsid w:val="005B124B"/>
    <w:rsid w:val="005B1F47"/>
    <w:rsid w:val="005C0674"/>
    <w:rsid w:val="005C179B"/>
    <w:rsid w:val="005C42B9"/>
    <w:rsid w:val="005C4B95"/>
    <w:rsid w:val="005C4E4B"/>
    <w:rsid w:val="005C5847"/>
    <w:rsid w:val="005D2300"/>
    <w:rsid w:val="005D363E"/>
    <w:rsid w:val="005D3E06"/>
    <w:rsid w:val="005D4981"/>
    <w:rsid w:val="005D49F1"/>
    <w:rsid w:val="005D5155"/>
    <w:rsid w:val="005D58BC"/>
    <w:rsid w:val="005D5DDA"/>
    <w:rsid w:val="005D5E9F"/>
    <w:rsid w:val="005D642E"/>
    <w:rsid w:val="005E0550"/>
    <w:rsid w:val="005E1267"/>
    <w:rsid w:val="005E2F67"/>
    <w:rsid w:val="005E33AE"/>
    <w:rsid w:val="005F2501"/>
    <w:rsid w:val="005F2A52"/>
    <w:rsid w:val="005F3B0A"/>
    <w:rsid w:val="005F4857"/>
    <w:rsid w:val="005F7971"/>
    <w:rsid w:val="00606A11"/>
    <w:rsid w:val="00606AE3"/>
    <w:rsid w:val="00606CA7"/>
    <w:rsid w:val="00611D1F"/>
    <w:rsid w:val="00612510"/>
    <w:rsid w:val="00620494"/>
    <w:rsid w:val="00620687"/>
    <w:rsid w:val="00622930"/>
    <w:rsid w:val="006238FF"/>
    <w:rsid w:val="00623A45"/>
    <w:rsid w:val="00624815"/>
    <w:rsid w:val="00626A4B"/>
    <w:rsid w:val="00630369"/>
    <w:rsid w:val="00630728"/>
    <w:rsid w:val="006319B5"/>
    <w:rsid w:val="00632A61"/>
    <w:rsid w:val="006330AF"/>
    <w:rsid w:val="006336E1"/>
    <w:rsid w:val="00634DCF"/>
    <w:rsid w:val="006363BD"/>
    <w:rsid w:val="00637AC5"/>
    <w:rsid w:val="00640198"/>
    <w:rsid w:val="00640E6F"/>
    <w:rsid w:val="006414B8"/>
    <w:rsid w:val="006419AF"/>
    <w:rsid w:val="00643E4E"/>
    <w:rsid w:val="00645BC5"/>
    <w:rsid w:val="006500C4"/>
    <w:rsid w:val="006519EB"/>
    <w:rsid w:val="0066037A"/>
    <w:rsid w:val="00661A2B"/>
    <w:rsid w:val="00661C06"/>
    <w:rsid w:val="00663CFC"/>
    <w:rsid w:val="00664561"/>
    <w:rsid w:val="00666B35"/>
    <w:rsid w:val="0067130A"/>
    <w:rsid w:val="00671FC7"/>
    <w:rsid w:val="0067335D"/>
    <w:rsid w:val="0067403F"/>
    <w:rsid w:val="006743AC"/>
    <w:rsid w:val="00674D81"/>
    <w:rsid w:val="00675562"/>
    <w:rsid w:val="00680F8A"/>
    <w:rsid w:val="006811A1"/>
    <w:rsid w:val="00681327"/>
    <w:rsid w:val="0068316A"/>
    <w:rsid w:val="0068324A"/>
    <w:rsid w:val="0068463F"/>
    <w:rsid w:val="0068535E"/>
    <w:rsid w:val="00690C21"/>
    <w:rsid w:val="00691604"/>
    <w:rsid w:val="00692DD4"/>
    <w:rsid w:val="00695A52"/>
    <w:rsid w:val="006A4382"/>
    <w:rsid w:val="006A5BEA"/>
    <w:rsid w:val="006A67B2"/>
    <w:rsid w:val="006A69E8"/>
    <w:rsid w:val="006A7058"/>
    <w:rsid w:val="006B2AB8"/>
    <w:rsid w:val="006B3616"/>
    <w:rsid w:val="006C0C93"/>
    <w:rsid w:val="006C1C92"/>
    <w:rsid w:val="006C3936"/>
    <w:rsid w:val="006C6BC5"/>
    <w:rsid w:val="006C7430"/>
    <w:rsid w:val="006C7EAE"/>
    <w:rsid w:val="006D0BF9"/>
    <w:rsid w:val="006D3838"/>
    <w:rsid w:val="006D48F1"/>
    <w:rsid w:val="006D4CCD"/>
    <w:rsid w:val="006D5376"/>
    <w:rsid w:val="006D541B"/>
    <w:rsid w:val="006D585E"/>
    <w:rsid w:val="006E539A"/>
    <w:rsid w:val="006F1C80"/>
    <w:rsid w:val="006F203E"/>
    <w:rsid w:val="006F23BE"/>
    <w:rsid w:val="006F2FE4"/>
    <w:rsid w:val="006F3190"/>
    <w:rsid w:val="006F4194"/>
    <w:rsid w:val="006F526A"/>
    <w:rsid w:val="006F5EE6"/>
    <w:rsid w:val="006F663D"/>
    <w:rsid w:val="006F6AEF"/>
    <w:rsid w:val="0070011F"/>
    <w:rsid w:val="007009CF"/>
    <w:rsid w:val="00700DF0"/>
    <w:rsid w:val="00701195"/>
    <w:rsid w:val="00701577"/>
    <w:rsid w:val="00701AFC"/>
    <w:rsid w:val="0070239D"/>
    <w:rsid w:val="00702A44"/>
    <w:rsid w:val="007032BF"/>
    <w:rsid w:val="00703FAA"/>
    <w:rsid w:val="00705D65"/>
    <w:rsid w:val="00706219"/>
    <w:rsid w:val="007073F1"/>
    <w:rsid w:val="00707458"/>
    <w:rsid w:val="00710968"/>
    <w:rsid w:val="00711E01"/>
    <w:rsid w:val="00712212"/>
    <w:rsid w:val="007122A6"/>
    <w:rsid w:val="007144F3"/>
    <w:rsid w:val="00714B9D"/>
    <w:rsid w:val="0071606B"/>
    <w:rsid w:val="00716201"/>
    <w:rsid w:val="0071759E"/>
    <w:rsid w:val="007210E5"/>
    <w:rsid w:val="007214FA"/>
    <w:rsid w:val="00722DE3"/>
    <w:rsid w:val="00724E10"/>
    <w:rsid w:val="00726E92"/>
    <w:rsid w:val="0073106A"/>
    <w:rsid w:val="007316CF"/>
    <w:rsid w:val="00731EE5"/>
    <w:rsid w:val="00737D04"/>
    <w:rsid w:val="007406F9"/>
    <w:rsid w:val="0074187A"/>
    <w:rsid w:val="00742E3A"/>
    <w:rsid w:val="007443E9"/>
    <w:rsid w:val="007447F0"/>
    <w:rsid w:val="0074633C"/>
    <w:rsid w:val="00750FC0"/>
    <w:rsid w:val="0075125F"/>
    <w:rsid w:val="00761F82"/>
    <w:rsid w:val="00762781"/>
    <w:rsid w:val="00763048"/>
    <w:rsid w:val="00764963"/>
    <w:rsid w:val="00764B3D"/>
    <w:rsid w:val="0076552B"/>
    <w:rsid w:val="00770451"/>
    <w:rsid w:val="00770D54"/>
    <w:rsid w:val="00773EBB"/>
    <w:rsid w:val="00773ED9"/>
    <w:rsid w:val="007754C0"/>
    <w:rsid w:val="00776D31"/>
    <w:rsid w:val="00776D81"/>
    <w:rsid w:val="00777097"/>
    <w:rsid w:val="00777173"/>
    <w:rsid w:val="00777441"/>
    <w:rsid w:val="007816E9"/>
    <w:rsid w:val="00781CBB"/>
    <w:rsid w:val="00785AF9"/>
    <w:rsid w:val="007865D7"/>
    <w:rsid w:val="00787498"/>
    <w:rsid w:val="007919AF"/>
    <w:rsid w:val="00791F62"/>
    <w:rsid w:val="00793200"/>
    <w:rsid w:val="0079733F"/>
    <w:rsid w:val="007A06E1"/>
    <w:rsid w:val="007A0B97"/>
    <w:rsid w:val="007A2BFC"/>
    <w:rsid w:val="007A312F"/>
    <w:rsid w:val="007A62C2"/>
    <w:rsid w:val="007B1CE8"/>
    <w:rsid w:val="007B1FD1"/>
    <w:rsid w:val="007B2BCC"/>
    <w:rsid w:val="007B5F50"/>
    <w:rsid w:val="007B6827"/>
    <w:rsid w:val="007B6D8A"/>
    <w:rsid w:val="007C1066"/>
    <w:rsid w:val="007C166E"/>
    <w:rsid w:val="007C5E10"/>
    <w:rsid w:val="007C7382"/>
    <w:rsid w:val="007D037C"/>
    <w:rsid w:val="007D0C8E"/>
    <w:rsid w:val="007D1509"/>
    <w:rsid w:val="007D2372"/>
    <w:rsid w:val="007D40A4"/>
    <w:rsid w:val="007D4481"/>
    <w:rsid w:val="007D6F7C"/>
    <w:rsid w:val="007E07CB"/>
    <w:rsid w:val="007E204B"/>
    <w:rsid w:val="007E24DC"/>
    <w:rsid w:val="007E4713"/>
    <w:rsid w:val="007E4E33"/>
    <w:rsid w:val="007E5A14"/>
    <w:rsid w:val="007E5EEE"/>
    <w:rsid w:val="007E65E6"/>
    <w:rsid w:val="007E7E70"/>
    <w:rsid w:val="007F395A"/>
    <w:rsid w:val="007F44AB"/>
    <w:rsid w:val="00801261"/>
    <w:rsid w:val="00802335"/>
    <w:rsid w:val="00806CAA"/>
    <w:rsid w:val="00807DB4"/>
    <w:rsid w:val="00810999"/>
    <w:rsid w:val="00813D22"/>
    <w:rsid w:val="00817890"/>
    <w:rsid w:val="008211B8"/>
    <w:rsid w:val="00821E94"/>
    <w:rsid w:val="0082215D"/>
    <w:rsid w:val="0082499C"/>
    <w:rsid w:val="00824E13"/>
    <w:rsid w:val="008348E8"/>
    <w:rsid w:val="008409AE"/>
    <w:rsid w:val="00841804"/>
    <w:rsid w:val="0084393F"/>
    <w:rsid w:val="00844CBA"/>
    <w:rsid w:val="00845CEE"/>
    <w:rsid w:val="00847996"/>
    <w:rsid w:val="00851AAF"/>
    <w:rsid w:val="00851AFA"/>
    <w:rsid w:val="00853367"/>
    <w:rsid w:val="008547ED"/>
    <w:rsid w:val="0085548B"/>
    <w:rsid w:val="00856335"/>
    <w:rsid w:val="008565BD"/>
    <w:rsid w:val="00856D21"/>
    <w:rsid w:val="00862610"/>
    <w:rsid w:val="0087030E"/>
    <w:rsid w:val="00873226"/>
    <w:rsid w:val="00874B43"/>
    <w:rsid w:val="00874D66"/>
    <w:rsid w:val="008756A2"/>
    <w:rsid w:val="00882387"/>
    <w:rsid w:val="00882FFD"/>
    <w:rsid w:val="00884FB1"/>
    <w:rsid w:val="008861ED"/>
    <w:rsid w:val="0088622F"/>
    <w:rsid w:val="008915F9"/>
    <w:rsid w:val="00893583"/>
    <w:rsid w:val="00893EB7"/>
    <w:rsid w:val="008955E7"/>
    <w:rsid w:val="008968AA"/>
    <w:rsid w:val="008970F9"/>
    <w:rsid w:val="008A0C75"/>
    <w:rsid w:val="008A14DA"/>
    <w:rsid w:val="008A15F5"/>
    <w:rsid w:val="008A1B7E"/>
    <w:rsid w:val="008A1D93"/>
    <w:rsid w:val="008A27AB"/>
    <w:rsid w:val="008A4AC4"/>
    <w:rsid w:val="008A51EA"/>
    <w:rsid w:val="008A6236"/>
    <w:rsid w:val="008B096D"/>
    <w:rsid w:val="008B28B2"/>
    <w:rsid w:val="008B5FE7"/>
    <w:rsid w:val="008B7088"/>
    <w:rsid w:val="008C2CAF"/>
    <w:rsid w:val="008C39FE"/>
    <w:rsid w:val="008C63CE"/>
    <w:rsid w:val="008D30AB"/>
    <w:rsid w:val="008D3810"/>
    <w:rsid w:val="008D6458"/>
    <w:rsid w:val="008D6E7D"/>
    <w:rsid w:val="008D7475"/>
    <w:rsid w:val="008E308A"/>
    <w:rsid w:val="008E3B32"/>
    <w:rsid w:val="008E5085"/>
    <w:rsid w:val="008E5401"/>
    <w:rsid w:val="008F1683"/>
    <w:rsid w:val="008F28D3"/>
    <w:rsid w:val="008F3838"/>
    <w:rsid w:val="008F5F8A"/>
    <w:rsid w:val="0090021B"/>
    <w:rsid w:val="00902A41"/>
    <w:rsid w:val="00902C9B"/>
    <w:rsid w:val="009033FE"/>
    <w:rsid w:val="00903946"/>
    <w:rsid w:val="00903F66"/>
    <w:rsid w:val="00904CAA"/>
    <w:rsid w:val="00904FEF"/>
    <w:rsid w:val="00905794"/>
    <w:rsid w:val="0090722B"/>
    <w:rsid w:val="009110A9"/>
    <w:rsid w:val="0091161E"/>
    <w:rsid w:val="0091268E"/>
    <w:rsid w:val="009135E3"/>
    <w:rsid w:val="009150C2"/>
    <w:rsid w:val="00917657"/>
    <w:rsid w:val="0092008A"/>
    <w:rsid w:val="00921ABD"/>
    <w:rsid w:val="00923EE1"/>
    <w:rsid w:val="00925D13"/>
    <w:rsid w:val="00927941"/>
    <w:rsid w:val="00933769"/>
    <w:rsid w:val="00933AB8"/>
    <w:rsid w:val="00933E80"/>
    <w:rsid w:val="00937F2F"/>
    <w:rsid w:val="00937F93"/>
    <w:rsid w:val="0094160A"/>
    <w:rsid w:val="009514AE"/>
    <w:rsid w:val="00952D4D"/>
    <w:rsid w:val="00955BCB"/>
    <w:rsid w:val="00965B71"/>
    <w:rsid w:val="009703ED"/>
    <w:rsid w:val="009708CE"/>
    <w:rsid w:val="009721C0"/>
    <w:rsid w:val="009721C3"/>
    <w:rsid w:val="009733CC"/>
    <w:rsid w:val="0098022D"/>
    <w:rsid w:val="00981398"/>
    <w:rsid w:val="00981792"/>
    <w:rsid w:val="00981E75"/>
    <w:rsid w:val="009822A9"/>
    <w:rsid w:val="00983A04"/>
    <w:rsid w:val="009865B4"/>
    <w:rsid w:val="00986C5E"/>
    <w:rsid w:val="00990FF5"/>
    <w:rsid w:val="00992833"/>
    <w:rsid w:val="00992F69"/>
    <w:rsid w:val="00996C56"/>
    <w:rsid w:val="009A1202"/>
    <w:rsid w:val="009A27CE"/>
    <w:rsid w:val="009A2C71"/>
    <w:rsid w:val="009A4DC1"/>
    <w:rsid w:val="009A56A6"/>
    <w:rsid w:val="009A78BB"/>
    <w:rsid w:val="009B0071"/>
    <w:rsid w:val="009B0C6F"/>
    <w:rsid w:val="009B1375"/>
    <w:rsid w:val="009B1C26"/>
    <w:rsid w:val="009B48C0"/>
    <w:rsid w:val="009B5D67"/>
    <w:rsid w:val="009B62B7"/>
    <w:rsid w:val="009B6A4B"/>
    <w:rsid w:val="009B6AC9"/>
    <w:rsid w:val="009B7366"/>
    <w:rsid w:val="009C1ED5"/>
    <w:rsid w:val="009C4AB7"/>
    <w:rsid w:val="009C4E4F"/>
    <w:rsid w:val="009C6CDB"/>
    <w:rsid w:val="009D0232"/>
    <w:rsid w:val="009D3F5A"/>
    <w:rsid w:val="009D4682"/>
    <w:rsid w:val="009D5134"/>
    <w:rsid w:val="009D61A5"/>
    <w:rsid w:val="009D69AA"/>
    <w:rsid w:val="009E0BAB"/>
    <w:rsid w:val="009E146A"/>
    <w:rsid w:val="009E2576"/>
    <w:rsid w:val="009E298A"/>
    <w:rsid w:val="009E2FA0"/>
    <w:rsid w:val="009E38EF"/>
    <w:rsid w:val="009E3DE8"/>
    <w:rsid w:val="009F3911"/>
    <w:rsid w:val="00A0258D"/>
    <w:rsid w:val="00A05AA4"/>
    <w:rsid w:val="00A06B34"/>
    <w:rsid w:val="00A07DA1"/>
    <w:rsid w:val="00A112CE"/>
    <w:rsid w:val="00A11966"/>
    <w:rsid w:val="00A12A75"/>
    <w:rsid w:val="00A12AAA"/>
    <w:rsid w:val="00A13B4B"/>
    <w:rsid w:val="00A14592"/>
    <w:rsid w:val="00A169CE"/>
    <w:rsid w:val="00A17C7D"/>
    <w:rsid w:val="00A20585"/>
    <w:rsid w:val="00A20610"/>
    <w:rsid w:val="00A228D7"/>
    <w:rsid w:val="00A24A6E"/>
    <w:rsid w:val="00A25237"/>
    <w:rsid w:val="00A260B8"/>
    <w:rsid w:val="00A32184"/>
    <w:rsid w:val="00A32251"/>
    <w:rsid w:val="00A34DD6"/>
    <w:rsid w:val="00A3630B"/>
    <w:rsid w:val="00A377C8"/>
    <w:rsid w:val="00A40AFE"/>
    <w:rsid w:val="00A4231D"/>
    <w:rsid w:val="00A423C9"/>
    <w:rsid w:val="00A43350"/>
    <w:rsid w:val="00A461B1"/>
    <w:rsid w:val="00A468E7"/>
    <w:rsid w:val="00A500CE"/>
    <w:rsid w:val="00A52E04"/>
    <w:rsid w:val="00A55524"/>
    <w:rsid w:val="00A55AEE"/>
    <w:rsid w:val="00A5719A"/>
    <w:rsid w:val="00A574A6"/>
    <w:rsid w:val="00A57D57"/>
    <w:rsid w:val="00A60079"/>
    <w:rsid w:val="00A6144B"/>
    <w:rsid w:val="00A615A8"/>
    <w:rsid w:val="00A61649"/>
    <w:rsid w:val="00A61A82"/>
    <w:rsid w:val="00A63AA5"/>
    <w:rsid w:val="00A65E9A"/>
    <w:rsid w:val="00A672A1"/>
    <w:rsid w:val="00A702C1"/>
    <w:rsid w:val="00A7087E"/>
    <w:rsid w:val="00A813FF"/>
    <w:rsid w:val="00A863B5"/>
    <w:rsid w:val="00A879F3"/>
    <w:rsid w:val="00A90CB3"/>
    <w:rsid w:val="00A94A88"/>
    <w:rsid w:val="00A94C8D"/>
    <w:rsid w:val="00A96F97"/>
    <w:rsid w:val="00AA1B8B"/>
    <w:rsid w:val="00AA6262"/>
    <w:rsid w:val="00AB21B4"/>
    <w:rsid w:val="00AB2553"/>
    <w:rsid w:val="00AB3044"/>
    <w:rsid w:val="00AB354C"/>
    <w:rsid w:val="00AB42BE"/>
    <w:rsid w:val="00AB69A2"/>
    <w:rsid w:val="00AB6F44"/>
    <w:rsid w:val="00AB7C0F"/>
    <w:rsid w:val="00AC076F"/>
    <w:rsid w:val="00AC2330"/>
    <w:rsid w:val="00AC3547"/>
    <w:rsid w:val="00AC5311"/>
    <w:rsid w:val="00AD055B"/>
    <w:rsid w:val="00AD3398"/>
    <w:rsid w:val="00AD37B1"/>
    <w:rsid w:val="00AD4220"/>
    <w:rsid w:val="00AD5C6C"/>
    <w:rsid w:val="00AD7CA9"/>
    <w:rsid w:val="00AE3A7B"/>
    <w:rsid w:val="00AE3AC5"/>
    <w:rsid w:val="00AE4F68"/>
    <w:rsid w:val="00AE6D0C"/>
    <w:rsid w:val="00AF090C"/>
    <w:rsid w:val="00AF0D83"/>
    <w:rsid w:val="00AF2ACB"/>
    <w:rsid w:val="00AF41C6"/>
    <w:rsid w:val="00AF44F4"/>
    <w:rsid w:val="00AF73D9"/>
    <w:rsid w:val="00B00266"/>
    <w:rsid w:val="00B047A3"/>
    <w:rsid w:val="00B06983"/>
    <w:rsid w:val="00B06D5A"/>
    <w:rsid w:val="00B131D7"/>
    <w:rsid w:val="00B13EA2"/>
    <w:rsid w:val="00B14AB1"/>
    <w:rsid w:val="00B14B3C"/>
    <w:rsid w:val="00B150DE"/>
    <w:rsid w:val="00B155D3"/>
    <w:rsid w:val="00B24E63"/>
    <w:rsid w:val="00B2547C"/>
    <w:rsid w:val="00B25D16"/>
    <w:rsid w:val="00B26369"/>
    <w:rsid w:val="00B2655B"/>
    <w:rsid w:val="00B27B96"/>
    <w:rsid w:val="00B31BC4"/>
    <w:rsid w:val="00B33E6C"/>
    <w:rsid w:val="00B356CE"/>
    <w:rsid w:val="00B3747E"/>
    <w:rsid w:val="00B4014A"/>
    <w:rsid w:val="00B42093"/>
    <w:rsid w:val="00B42D7F"/>
    <w:rsid w:val="00B43D7D"/>
    <w:rsid w:val="00B4573C"/>
    <w:rsid w:val="00B45AC0"/>
    <w:rsid w:val="00B45D44"/>
    <w:rsid w:val="00B46EA2"/>
    <w:rsid w:val="00B476C3"/>
    <w:rsid w:val="00B53345"/>
    <w:rsid w:val="00B535C7"/>
    <w:rsid w:val="00B53B85"/>
    <w:rsid w:val="00B571DB"/>
    <w:rsid w:val="00B60525"/>
    <w:rsid w:val="00B6538E"/>
    <w:rsid w:val="00B662E5"/>
    <w:rsid w:val="00B66C08"/>
    <w:rsid w:val="00B66CED"/>
    <w:rsid w:val="00B66CFE"/>
    <w:rsid w:val="00B70069"/>
    <w:rsid w:val="00B70082"/>
    <w:rsid w:val="00B70265"/>
    <w:rsid w:val="00B70782"/>
    <w:rsid w:val="00B718DC"/>
    <w:rsid w:val="00B71BAC"/>
    <w:rsid w:val="00B71F60"/>
    <w:rsid w:val="00B72F54"/>
    <w:rsid w:val="00B72F6A"/>
    <w:rsid w:val="00B7705C"/>
    <w:rsid w:val="00B80C56"/>
    <w:rsid w:val="00B8105E"/>
    <w:rsid w:val="00B81E7F"/>
    <w:rsid w:val="00B90A16"/>
    <w:rsid w:val="00B92F28"/>
    <w:rsid w:val="00B94179"/>
    <w:rsid w:val="00B95F4E"/>
    <w:rsid w:val="00B971ED"/>
    <w:rsid w:val="00BA0AAC"/>
    <w:rsid w:val="00BA0B7B"/>
    <w:rsid w:val="00BA2B80"/>
    <w:rsid w:val="00BA53F2"/>
    <w:rsid w:val="00BA5BE8"/>
    <w:rsid w:val="00BA690C"/>
    <w:rsid w:val="00BA6A18"/>
    <w:rsid w:val="00BA6DEA"/>
    <w:rsid w:val="00BA6E7B"/>
    <w:rsid w:val="00BA6F1E"/>
    <w:rsid w:val="00BB05C0"/>
    <w:rsid w:val="00BB2E5A"/>
    <w:rsid w:val="00BB373D"/>
    <w:rsid w:val="00BB5402"/>
    <w:rsid w:val="00BB66B7"/>
    <w:rsid w:val="00BB780A"/>
    <w:rsid w:val="00BC0B2E"/>
    <w:rsid w:val="00BC3272"/>
    <w:rsid w:val="00BC3374"/>
    <w:rsid w:val="00BC3485"/>
    <w:rsid w:val="00BC480A"/>
    <w:rsid w:val="00BC5D27"/>
    <w:rsid w:val="00BC66F8"/>
    <w:rsid w:val="00BD041C"/>
    <w:rsid w:val="00BD1BAA"/>
    <w:rsid w:val="00BD2706"/>
    <w:rsid w:val="00BD35A3"/>
    <w:rsid w:val="00BD4D18"/>
    <w:rsid w:val="00BD7EA7"/>
    <w:rsid w:val="00BE00F5"/>
    <w:rsid w:val="00BE0AC4"/>
    <w:rsid w:val="00BE1D36"/>
    <w:rsid w:val="00BE4500"/>
    <w:rsid w:val="00BF0DFE"/>
    <w:rsid w:val="00BF0EB7"/>
    <w:rsid w:val="00BF2794"/>
    <w:rsid w:val="00BF6D01"/>
    <w:rsid w:val="00C01445"/>
    <w:rsid w:val="00C01645"/>
    <w:rsid w:val="00C0282F"/>
    <w:rsid w:val="00C03B6C"/>
    <w:rsid w:val="00C04CDA"/>
    <w:rsid w:val="00C060D2"/>
    <w:rsid w:val="00C06D13"/>
    <w:rsid w:val="00C07C5C"/>
    <w:rsid w:val="00C07E01"/>
    <w:rsid w:val="00C12154"/>
    <w:rsid w:val="00C15C54"/>
    <w:rsid w:val="00C1610B"/>
    <w:rsid w:val="00C210DC"/>
    <w:rsid w:val="00C25B37"/>
    <w:rsid w:val="00C25D2D"/>
    <w:rsid w:val="00C30BE4"/>
    <w:rsid w:val="00C32E59"/>
    <w:rsid w:val="00C34328"/>
    <w:rsid w:val="00C423FD"/>
    <w:rsid w:val="00C424A8"/>
    <w:rsid w:val="00C42FD9"/>
    <w:rsid w:val="00C43009"/>
    <w:rsid w:val="00C44CDC"/>
    <w:rsid w:val="00C50D13"/>
    <w:rsid w:val="00C55FA1"/>
    <w:rsid w:val="00C6061E"/>
    <w:rsid w:val="00C6091E"/>
    <w:rsid w:val="00C614CF"/>
    <w:rsid w:val="00C62919"/>
    <w:rsid w:val="00C663D4"/>
    <w:rsid w:val="00C66480"/>
    <w:rsid w:val="00C66817"/>
    <w:rsid w:val="00C701B5"/>
    <w:rsid w:val="00C701B9"/>
    <w:rsid w:val="00C724BE"/>
    <w:rsid w:val="00C741E8"/>
    <w:rsid w:val="00C76873"/>
    <w:rsid w:val="00C76E92"/>
    <w:rsid w:val="00C801EE"/>
    <w:rsid w:val="00C8033F"/>
    <w:rsid w:val="00C82637"/>
    <w:rsid w:val="00C83546"/>
    <w:rsid w:val="00C83903"/>
    <w:rsid w:val="00C857AC"/>
    <w:rsid w:val="00C8683A"/>
    <w:rsid w:val="00C87BC9"/>
    <w:rsid w:val="00C90C02"/>
    <w:rsid w:val="00C91F2E"/>
    <w:rsid w:val="00C9422E"/>
    <w:rsid w:val="00C94F4F"/>
    <w:rsid w:val="00C95124"/>
    <w:rsid w:val="00C9745A"/>
    <w:rsid w:val="00C97DC9"/>
    <w:rsid w:val="00C97FA5"/>
    <w:rsid w:val="00CA0D6E"/>
    <w:rsid w:val="00CA1DC3"/>
    <w:rsid w:val="00CA584D"/>
    <w:rsid w:val="00CA7407"/>
    <w:rsid w:val="00CA7B46"/>
    <w:rsid w:val="00CB0C24"/>
    <w:rsid w:val="00CB3191"/>
    <w:rsid w:val="00CB3448"/>
    <w:rsid w:val="00CB4E63"/>
    <w:rsid w:val="00CB51AF"/>
    <w:rsid w:val="00CB7D9D"/>
    <w:rsid w:val="00CC0400"/>
    <w:rsid w:val="00CC5DDE"/>
    <w:rsid w:val="00CC6EFE"/>
    <w:rsid w:val="00CD2473"/>
    <w:rsid w:val="00CD41F4"/>
    <w:rsid w:val="00CD49F0"/>
    <w:rsid w:val="00CD63A3"/>
    <w:rsid w:val="00CD7133"/>
    <w:rsid w:val="00CD79E0"/>
    <w:rsid w:val="00CD7E61"/>
    <w:rsid w:val="00CE2A04"/>
    <w:rsid w:val="00CE3DE0"/>
    <w:rsid w:val="00CE4D5F"/>
    <w:rsid w:val="00CE6733"/>
    <w:rsid w:val="00CE703A"/>
    <w:rsid w:val="00CE7EE3"/>
    <w:rsid w:val="00CF1680"/>
    <w:rsid w:val="00CF2070"/>
    <w:rsid w:val="00CF3984"/>
    <w:rsid w:val="00CF7399"/>
    <w:rsid w:val="00D022CD"/>
    <w:rsid w:val="00D026D0"/>
    <w:rsid w:val="00D03B11"/>
    <w:rsid w:val="00D048BD"/>
    <w:rsid w:val="00D04DE8"/>
    <w:rsid w:val="00D0633A"/>
    <w:rsid w:val="00D10692"/>
    <w:rsid w:val="00D10A7C"/>
    <w:rsid w:val="00D15252"/>
    <w:rsid w:val="00D160AA"/>
    <w:rsid w:val="00D163C4"/>
    <w:rsid w:val="00D17FCB"/>
    <w:rsid w:val="00D20BA4"/>
    <w:rsid w:val="00D20FF3"/>
    <w:rsid w:val="00D21B65"/>
    <w:rsid w:val="00D2486D"/>
    <w:rsid w:val="00D24CEB"/>
    <w:rsid w:val="00D2599B"/>
    <w:rsid w:val="00D27436"/>
    <w:rsid w:val="00D33202"/>
    <w:rsid w:val="00D336D8"/>
    <w:rsid w:val="00D33D5D"/>
    <w:rsid w:val="00D3790D"/>
    <w:rsid w:val="00D400B1"/>
    <w:rsid w:val="00D440FF"/>
    <w:rsid w:val="00D45573"/>
    <w:rsid w:val="00D4628F"/>
    <w:rsid w:val="00D465DD"/>
    <w:rsid w:val="00D47030"/>
    <w:rsid w:val="00D502A9"/>
    <w:rsid w:val="00D50A5A"/>
    <w:rsid w:val="00D50F8D"/>
    <w:rsid w:val="00D5239C"/>
    <w:rsid w:val="00D52477"/>
    <w:rsid w:val="00D52537"/>
    <w:rsid w:val="00D532D3"/>
    <w:rsid w:val="00D55645"/>
    <w:rsid w:val="00D55A6F"/>
    <w:rsid w:val="00D55BAB"/>
    <w:rsid w:val="00D64AF0"/>
    <w:rsid w:val="00D64DCB"/>
    <w:rsid w:val="00D66D1C"/>
    <w:rsid w:val="00D66D34"/>
    <w:rsid w:val="00D70CE6"/>
    <w:rsid w:val="00D74D72"/>
    <w:rsid w:val="00D76BED"/>
    <w:rsid w:val="00D771A0"/>
    <w:rsid w:val="00D80750"/>
    <w:rsid w:val="00D82D7F"/>
    <w:rsid w:val="00D862E9"/>
    <w:rsid w:val="00D8702C"/>
    <w:rsid w:val="00D872E5"/>
    <w:rsid w:val="00D87B32"/>
    <w:rsid w:val="00D87CB7"/>
    <w:rsid w:val="00D9340A"/>
    <w:rsid w:val="00D94668"/>
    <w:rsid w:val="00D960CE"/>
    <w:rsid w:val="00D967C6"/>
    <w:rsid w:val="00D969C3"/>
    <w:rsid w:val="00D97413"/>
    <w:rsid w:val="00D979BC"/>
    <w:rsid w:val="00D97DBA"/>
    <w:rsid w:val="00DA0976"/>
    <w:rsid w:val="00DA3566"/>
    <w:rsid w:val="00DA6583"/>
    <w:rsid w:val="00DB12B1"/>
    <w:rsid w:val="00DB1367"/>
    <w:rsid w:val="00DB13E9"/>
    <w:rsid w:val="00DB1DC0"/>
    <w:rsid w:val="00DB2117"/>
    <w:rsid w:val="00DB4BAD"/>
    <w:rsid w:val="00DB6313"/>
    <w:rsid w:val="00DB738E"/>
    <w:rsid w:val="00DC1E8E"/>
    <w:rsid w:val="00DC3E7F"/>
    <w:rsid w:val="00DC47D2"/>
    <w:rsid w:val="00DC57F2"/>
    <w:rsid w:val="00DC5B88"/>
    <w:rsid w:val="00DC65AE"/>
    <w:rsid w:val="00DD090D"/>
    <w:rsid w:val="00DD258B"/>
    <w:rsid w:val="00DD2960"/>
    <w:rsid w:val="00DD387D"/>
    <w:rsid w:val="00DD7773"/>
    <w:rsid w:val="00DD7801"/>
    <w:rsid w:val="00DD7EEF"/>
    <w:rsid w:val="00DE0771"/>
    <w:rsid w:val="00DE10BF"/>
    <w:rsid w:val="00DE1568"/>
    <w:rsid w:val="00DF42C0"/>
    <w:rsid w:val="00DF6810"/>
    <w:rsid w:val="00E004C6"/>
    <w:rsid w:val="00E0059A"/>
    <w:rsid w:val="00E00C85"/>
    <w:rsid w:val="00E01011"/>
    <w:rsid w:val="00E010C7"/>
    <w:rsid w:val="00E01811"/>
    <w:rsid w:val="00E03AF4"/>
    <w:rsid w:val="00E041DD"/>
    <w:rsid w:val="00E06DB1"/>
    <w:rsid w:val="00E103AD"/>
    <w:rsid w:val="00E12C23"/>
    <w:rsid w:val="00E1348D"/>
    <w:rsid w:val="00E14F50"/>
    <w:rsid w:val="00E21683"/>
    <w:rsid w:val="00E260EF"/>
    <w:rsid w:val="00E26324"/>
    <w:rsid w:val="00E26472"/>
    <w:rsid w:val="00E2697D"/>
    <w:rsid w:val="00E273DB"/>
    <w:rsid w:val="00E3141B"/>
    <w:rsid w:val="00E32273"/>
    <w:rsid w:val="00E353A2"/>
    <w:rsid w:val="00E358A5"/>
    <w:rsid w:val="00E3782A"/>
    <w:rsid w:val="00E37BD4"/>
    <w:rsid w:val="00E41693"/>
    <w:rsid w:val="00E41B8E"/>
    <w:rsid w:val="00E4233F"/>
    <w:rsid w:val="00E42A6B"/>
    <w:rsid w:val="00E44977"/>
    <w:rsid w:val="00E44ADF"/>
    <w:rsid w:val="00E45F62"/>
    <w:rsid w:val="00E464E7"/>
    <w:rsid w:val="00E47728"/>
    <w:rsid w:val="00E5143A"/>
    <w:rsid w:val="00E5173C"/>
    <w:rsid w:val="00E51BF8"/>
    <w:rsid w:val="00E52E5C"/>
    <w:rsid w:val="00E52EDE"/>
    <w:rsid w:val="00E55193"/>
    <w:rsid w:val="00E55751"/>
    <w:rsid w:val="00E566CC"/>
    <w:rsid w:val="00E573E2"/>
    <w:rsid w:val="00E615E2"/>
    <w:rsid w:val="00E624B2"/>
    <w:rsid w:val="00E630A9"/>
    <w:rsid w:val="00E6694A"/>
    <w:rsid w:val="00E66A57"/>
    <w:rsid w:val="00E66F0B"/>
    <w:rsid w:val="00E703C1"/>
    <w:rsid w:val="00E72F73"/>
    <w:rsid w:val="00E7376B"/>
    <w:rsid w:val="00E7486A"/>
    <w:rsid w:val="00E74F51"/>
    <w:rsid w:val="00E7562C"/>
    <w:rsid w:val="00E802E1"/>
    <w:rsid w:val="00E8078C"/>
    <w:rsid w:val="00E814A5"/>
    <w:rsid w:val="00E82AFA"/>
    <w:rsid w:val="00E83E62"/>
    <w:rsid w:val="00E84E85"/>
    <w:rsid w:val="00E84F90"/>
    <w:rsid w:val="00E8715D"/>
    <w:rsid w:val="00E904CF"/>
    <w:rsid w:val="00E9080D"/>
    <w:rsid w:val="00E90980"/>
    <w:rsid w:val="00E92670"/>
    <w:rsid w:val="00E92816"/>
    <w:rsid w:val="00E93A2A"/>
    <w:rsid w:val="00E96015"/>
    <w:rsid w:val="00E962BF"/>
    <w:rsid w:val="00E96ECE"/>
    <w:rsid w:val="00E96F44"/>
    <w:rsid w:val="00E97D29"/>
    <w:rsid w:val="00EA006B"/>
    <w:rsid w:val="00EA04C1"/>
    <w:rsid w:val="00EA0604"/>
    <w:rsid w:val="00EA283C"/>
    <w:rsid w:val="00EA2E88"/>
    <w:rsid w:val="00EA3DA9"/>
    <w:rsid w:val="00EA5122"/>
    <w:rsid w:val="00EA67EF"/>
    <w:rsid w:val="00EA75CB"/>
    <w:rsid w:val="00EB0864"/>
    <w:rsid w:val="00EB3B89"/>
    <w:rsid w:val="00EB5CEA"/>
    <w:rsid w:val="00EB63D8"/>
    <w:rsid w:val="00EB6B08"/>
    <w:rsid w:val="00EB6B33"/>
    <w:rsid w:val="00EC0326"/>
    <w:rsid w:val="00EC3766"/>
    <w:rsid w:val="00EC6C62"/>
    <w:rsid w:val="00EC74A6"/>
    <w:rsid w:val="00EC7700"/>
    <w:rsid w:val="00EC7874"/>
    <w:rsid w:val="00ED5DB8"/>
    <w:rsid w:val="00ED7478"/>
    <w:rsid w:val="00ED77ED"/>
    <w:rsid w:val="00ED7A95"/>
    <w:rsid w:val="00ED7BDE"/>
    <w:rsid w:val="00EE43B9"/>
    <w:rsid w:val="00EE63B3"/>
    <w:rsid w:val="00EF3044"/>
    <w:rsid w:val="00EF36EB"/>
    <w:rsid w:val="00EF564E"/>
    <w:rsid w:val="00EF69A9"/>
    <w:rsid w:val="00EF7494"/>
    <w:rsid w:val="00EF74F9"/>
    <w:rsid w:val="00F02713"/>
    <w:rsid w:val="00F0295A"/>
    <w:rsid w:val="00F02C2F"/>
    <w:rsid w:val="00F039E9"/>
    <w:rsid w:val="00F049ED"/>
    <w:rsid w:val="00F058B2"/>
    <w:rsid w:val="00F10A5B"/>
    <w:rsid w:val="00F11118"/>
    <w:rsid w:val="00F14089"/>
    <w:rsid w:val="00F236E5"/>
    <w:rsid w:val="00F24368"/>
    <w:rsid w:val="00F24423"/>
    <w:rsid w:val="00F24F97"/>
    <w:rsid w:val="00F254C8"/>
    <w:rsid w:val="00F25BA4"/>
    <w:rsid w:val="00F26C04"/>
    <w:rsid w:val="00F30254"/>
    <w:rsid w:val="00F31E41"/>
    <w:rsid w:val="00F32D11"/>
    <w:rsid w:val="00F36652"/>
    <w:rsid w:val="00F44022"/>
    <w:rsid w:val="00F4447D"/>
    <w:rsid w:val="00F45278"/>
    <w:rsid w:val="00F46591"/>
    <w:rsid w:val="00F53237"/>
    <w:rsid w:val="00F53F6C"/>
    <w:rsid w:val="00F54489"/>
    <w:rsid w:val="00F56120"/>
    <w:rsid w:val="00F57D06"/>
    <w:rsid w:val="00F601A0"/>
    <w:rsid w:val="00F6128C"/>
    <w:rsid w:val="00F613F5"/>
    <w:rsid w:val="00F628B8"/>
    <w:rsid w:val="00F656FF"/>
    <w:rsid w:val="00F6647B"/>
    <w:rsid w:val="00F726AD"/>
    <w:rsid w:val="00F72F30"/>
    <w:rsid w:val="00F7395D"/>
    <w:rsid w:val="00F80EDD"/>
    <w:rsid w:val="00F81D18"/>
    <w:rsid w:val="00F8224F"/>
    <w:rsid w:val="00F837DA"/>
    <w:rsid w:val="00F842C2"/>
    <w:rsid w:val="00F84461"/>
    <w:rsid w:val="00F85CAB"/>
    <w:rsid w:val="00F94B5D"/>
    <w:rsid w:val="00F95114"/>
    <w:rsid w:val="00F95945"/>
    <w:rsid w:val="00F96567"/>
    <w:rsid w:val="00F97EE2"/>
    <w:rsid w:val="00FA3228"/>
    <w:rsid w:val="00FA5A42"/>
    <w:rsid w:val="00FB0CA3"/>
    <w:rsid w:val="00FB28C9"/>
    <w:rsid w:val="00FB44B2"/>
    <w:rsid w:val="00FB56A1"/>
    <w:rsid w:val="00FB6CA6"/>
    <w:rsid w:val="00FB6F2D"/>
    <w:rsid w:val="00FB7987"/>
    <w:rsid w:val="00FC37E8"/>
    <w:rsid w:val="00FC39C3"/>
    <w:rsid w:val="00FD07F6"/>
    <w:rsid w:val="00FD140E"/>
    <w:rsid w:val="00FD318C"/>
    <w:rsid w:val="00FD54B0"/>
    <w:rsid w:val="00FD62A4"/>
    <w:rsid w:val="00FD6306"/>
    <w:rsid w:val="00FE0009"/>
    <w:rsid w:val="00FE2320"/>
    <w:rsid w:val="00FE29B4"/>
    <w:rsid w:val="00FE5280"/>
    <w:rsid w:val="00FE5A1B"/>
    <w:rsid w:val="00FE5D6E"/>
    <w:rsid w:val="00FE63FE"/>
    <w:rsid w:val="00FE7425"/>
    <w:rsid w:val="00FE79A5"/>
    <w:rsid w:val="00FE7E42"/>
    <w:rsid w:val="00FF1F88"/>
    <w:rsid w:val="00FF3741"/>
    <w:rsid w:val="00FF3B7D"/>
    <w:rsid w:val="00FF53F3"/>
    <w:rsid w:val="00FF690B"/>
    <w:rsid w:val="00FF6A2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D3060A"/>
  <w15:docId w15:val="{1D56ED65-ADA7-4C1B-925E-2C930F3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3FC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6B0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B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7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3A3"/>
    <w:pPr>
      <w:ind w:left="720"/>
      <w:contextualSpacing/>
    </w:pPr>
  </w:style>
  <w:style w:type="character" w:styleId="Hyperlink">
    <w:name w:val="Hyperlink"/>
    <w:basedOn w:val="DefaultParagraphFont"/>
    <w:unhideWhenUsed/>
    <w:rsid w:val="0053796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3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9E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A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10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eckingdon\Application%20Data\Microsoft\Templates\MINUTES%20TEMPLAT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F7EB0B885DC4B9C68C136AAF9C7BA" ma:contentTypeVersion="16" ma:contentTypeDescription="Create a new document." ma:contentTypeScope="" ma:versionID="f920df1c64eaa7b35e6a068f667a85f4">
  <xsd:schema xmlns:xsd="http://www.w3.org/2001/XMLSchema" xmlns:xs="http://www.w3.org/2001/XMLSchema" xmlns:p="http://schemas.microsoft.com/office/2006/metadata/properties" xmlns:ns3="eaf4c602-58a6-41f3-8b42-92752eebc95b" xmlns:ns4="44db09d7-8e66-4ef3-90b3-883e88705f41" targetNamespace="http://schemas.microsoft.com/office/2006/metadata/properties" ma:root="true" ma:fieldsID="16c546f35f428b39263c4a22a6502fed" ns3:_="" ns4:_="">
    <xsd:import namespace="eaf4c602-58a6-41f3-8b42-92752eebc95b"/>
    <xsd:import namespace="44db09d7-8e66-4ef3-90b3-883e88705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4c602-58a6-41f3-8b42-92752eebc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b09d7-8e66-4ef3-90b3-883e88705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db09d7-8e66-4ef3-90b3-883e88705f41" xsi:nil="true"/>
  </documentManagement>
</p:properties>
</file>

<file path=customXml/itemProps1.xml><?xml version="1.0" encoding="utf-8"?>
<ds:datastoreItem xmlns:ds="http://schemas.openxmlformats.org/officeDocument/2006/customXml" ds:itemID="{B4340225-CDFF-4A49-96C7-A1F2203B9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4c602-58a6-41f3-8b42-92752eebc95b"/>
    <ds:schemaRef ds:uri="44db09d7-8e66-4ef3-90b3-883e8870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B8527-7C2D-49AF-96DC-EB001E6ECA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8B04E-97FB-4C45-B479-E966735E5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4E063-294B-4042-A853-17771EA0A924}">
  <ds:schemaRefs>
    <ds:schemaRef ds:uri="http://schemas.microsoft.com/office/2006/metadata/properties"/>
    <ds:schemaRef ds:uri="http://schemas.microsoft.com/office/infopath/2007/PartnerControls"/>
    <ds:schemaRef ds:uri="44db09d7-8e66-4ef3-90b3-883e88705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418</TotalTime>
  <Pages>1</Pages>
  <Words>2040</Words>
  <Characters>10918</Characters>
  <Application>Microsoft Office Word</Application>
  <DocSecurity>0</DocSecurity>
  <Lines>606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Teagle, Ian</dc:creator>
  <cp:lastModifiedBy>Emma Ryles</cp:lastModifiedBy>
  <cp:revision>249</cp:revision>
  <cp:lastPrinted>2024-09-25T12:21:00Z</cp:lastPrinted>
  <dcterms:created xsi:type="dcterms:W3CDTF">2025-05-16T11:31:00Z</dcterms:created>
  <dcterms:modified xsi:type="dcterms:W3CDTF">2026-02-12T17:17:59Z</dcterms:modified>
  <dc:title>TRA213647 2. Budget Forum draft minutes 05.03.2025_cy-GB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0x010100E25F7EB0B885DC4B9C68C136AAF9C7BA</vt:lpwstr>
  </property>
</Properties>
</file>